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D0" w:rsidRPr="00221E9A" w:rsidRDefault="009752D0" w:rsidP="000424B3">
      <w:pPr>
        <w:jc w:val="center"/>
        <w:rPr>
          <w:b/>
          <w:bCs/>
          <w:sz w:val="28"/>
          <w:szCs w:val="28"/>
        </w:rPr>
      </w:pPr>
      <w:r w:rsidRPr="00221E9A">
        <w:rPr>
          <w:b/>
          <w:bCs/>
          <w:sz w:val="28"/>
          <w:szCs w:val="28"/>
        </w:rPr>
        <w:t xml:space="preserve">BANDO DI CONCORSO PER </w:t>
      </w:r>
      <w:r w:rsidR="001E5D2D" w:rsidRPr="00221E9A">
        <w:rPr>
          <w:b/>
          <w:bCs/>
          <w:sz w:val="28"/>
          <w:szCs w:val="28"/>
        </w:rPr>
        <w:t>L’AFFIDAMENTO A STUDENTI DI ATTIVITA’ DI COLLABORAZIONE AI SENSI DEL DECRETO LEGISLATIVO N. 68/2012</w:t>
      </w:r>
      <w:r w:rsidR="00221E9A">
        <w:rPr>
          <w:b/>
          <w:bCs/>
          <w:sz w:val="28"/>
          <w:szCs w:val="28"/>
        </w:rPr>
        <w:t xml:space="preserve"> - </w:t>
      </w:r>
      <w:r w:rsidRPr="00221E9A">
        <w:rPr>
          <w:b/>
          <w:bCs/>
          <w:sz w:val="28"/>
          <w:szCs w:val="28"/>
        </w:rPr>
        <w:t xml:space="preserve">A.A. </w:t>
      </w:r>
      <w:r w:rsidR="00B71C19">
        <w:rPr>
          <w:b/>
          <w:bCs/>
          <w:sz w:val="28"/>
          <w:szCs w:val="28"/>
        </w:rPr>
        <w:t>2015</w:t>
      </w:r>
      <w:r w:rsidRPr="00221E9A">
        <w:rPr>
          <w:b/>
          <w:bCs/>
          <w:sz w:val="28"/>
          <w:szCs w:val="28"/>
        </w:rPr>
        <w:t>/</w:t>
      </w:r>
      <w:r w:rsidR="00B71C19">
        <w:rPr>
          <w:b/>
          <w:bCs/>
          <w:sz w:val="28"/>
          <w:szCs w:val="28"/>
        </w:rPr>
        <w:t>2016</w:t>
      </w:r>
    </w:p>
    <w:p w:rsidR="009752D0" w:rsidRDefault="009752D0" w:rsidP="000424B3">
      <w:pPr>
        <w:jc w:val="center"/>
        <w:rPr>
          <w:b/>
          <w:bCs/>
          <w:sz w:val="22"/>
          <w:szCs w:val="22"/>
        </w:rPr>
      </w:pPr>
    </w:p>
    <w:p w:rsidR="00A60B46" w:rsidRDefault="00A60B46"/>
    <w:p w:rsidR="003F590F" w:rsidRDefault="003F590F" w:rsidP="00664017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>Art. 1 – Principi</w:t>
      </w:r>
    </w:p>
    <w:p w:rsidR="002D03D1" w:rsidRPr="002D03D1" w:rsidRDefault="002D03D1" w:rsidP="002D03D1"/>
    <w:p w:rsidR="003F590F" w:rsidRPr="0032675B" w:rsidRDefault="003F590F" w:rsidP="003F590F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ab/>
        <w:t xml:space="preserve">E’ indetta per  l’anno accademico </w:t>
      </w:r>
      <w:r w:rsidR="00980727" w:rsidRPr="0032675B">
        <w:rPr>
          <w:sz w:val="22"/>
          <w:szCs w:val="22"/>
        </w:rPr>
        <w:t>2015</w:t>
      </w:r>
      <w:r w:rsidRPr="0032675B">
        <w:rPr>
          <w:sz w:val="22"/>
          <w:szCs w:val="22"/>
        </w:rPr>
        <w:t>/</w:t>
      </w:r>
      <w:r w:rsidR="00980727" w:rsidRPr="0032675B">
        <w:rPr>
          <w:sz w:val="22"/>
          <w:szCs w:val="22"/>
        </w:rPr>
        <w:t>2016</w:t>
      </w:r>
      <w:r w:rsidR="00A67EA6" w:rsidRPr="0032675B">
        <w:rPr>
          <w:sz w:val="22"/>
          <w:szCs w:val="22"/>
        </w:rPr>
        <w:t xml:space="preserve">, in conformità a quanto disposto dall’articolo 11 del </w:t>
      </w:r>
      <w:proofErr w:type="spellStart"/>
      <w:r w:rsidR="00A67EA6" w:rsidRPr="0032675B">
        <w:rPr>
          <w:sz w:val="22"/>
          <w:szCs w:val="22"/>
        </w:rPr>
        <w:t>D.Lgs.</w:t>
      </w:r>
      <w:proofErr w:type="spellEnd"/>
      <w:r w:rsidR="00A67EA6" w:rsidRPr="0032675B">
        <w:rPr>
          <w:sz w:val="22"/>
          <w:szCs w:val="22"/>
        </w:rPr>
        <w:t xml:space="preserve"> n 68/2012, nel quadro degli interventi per la promozione del diritto allo studio, una selezione per l’assegnazione</w:t>
      </w:r>
      <w:r w:rsidR="00554E70" w:rsidRPr="0032675B">
        <w:rPr>
          <w:sz w:val="22"/>
          <w:szCs w:val="22"/>
        </w:rPr>
        <w:t>,</w:t>
      </w:r>
      <w:r w:rsidR="00A67EA6" w:rsidRPr="0032675B">
        <w:rPr>
          <w:sz w:val="22"/>
          <w:szCs w:val="22"/>
        </w:rPr>
        <w:t xml:space="preserve"> a studenti </w:t>
      </w:r>
      <w:r w:rsidR="00B02788" w:rsidRPr="0032675B">
        <w:rPr>
          <w:sz w:val="22"/>
          <w:szCs w:val="22"/>
        </w:rPr>
        <w:t>i</w:t>
      </w:r>
      <w:r w:rsidR="00A67EA6" w:rsidRPr="0032675B">
        <w:rPr>
          <w:sz w:val="22"/>
          <w:szCs w:val="22"/>
        </w:rPr>
        <w:t xml:space="preserve">scritti per l’anno accademico </w:t>
      </w:r>
      <w:r w:rsidR="00A84698" w:rsidRPr="0032675B">
        <w:rPr>
          <w:sz w:val="22"/>
          <w:szCs w:val="22"/>
        </w:rPr>
        <w:t>2015</w:t>
      </w:r>
      <w:r w:rsidR="00A67EA6" w:rsidRPr="0032675B">
        <w:rPr>
          <w:sz w:val="22"/>
          <w:szCs w:val="22"/>
        </w:rPr>
        <w:t>/</w:t>
      </w:r>
      <w:r w:rsidR="00A84698" w:rsidRPr="0032675B">
        <w:rPr>
          <w:sz w:val="22"/>
          <w:szCs w:val="22"/>
        </w:rPr>
        <w:t>2016</w:t>
      </w:r>
      <w:r w:rsidR="00A67EA6" w:rsidRPr="0032675B">
        <w:rPr>
          <w:sz w:val="22"/>
          <w:szCs w:val="22"/>
        </w:rPr>
        <w:t xml:space="preserve"> presso il Politecnico di Bari, di incarichi di collaborazione a tempo parziale</w:t>
      </w:r>
      <w:r w:rsidR="00F932D4" w:rsidRPr="0032675B">
        <w:rPr>
          <w:sz w:val="22"/>
          <w:szCs w:val="22"/>
        </w:rPr>
        <w:t>,</w:t>
      </w:r>
      <w:r w:rsidR="00A67EA6" w:rsidRPr="0032675B">
        <w:rPr>
          <w:sz w:val="22"/>
          <w:szCs w:val="22"/>
        </w:rPr>
        <w:t xml:space="preserve"> in attività connesse a servizi universitari</w:t>
      </w:r>
      <w:r w:rsidRPr="0032675B">
        <w:rPr>
          <w:sz w:val="22"/>
          <w:szCs w:val="22"/>
        </w:rPr>
        <w:t>.</w:t>
      </w:r>
    </w:p>
    <w:p w:rsidR="0049491D" w:rsidRPr="0032675B" w:rsidRDefault="0049491D" w:rsidP="00205650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3F590F" w:rsidRDefault="003F590F" w:rsidP="00205650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>Art. 2 – Tipologie dei servizi</w:t>
      </w:r>
    </w:p>
    <w:p w:rsidR="002D03D1" w:rsidRPr="002D03D1" w:rsidRDefault="002D03D1" w:rsidP="002D03D1"/>
    <w:p w:rsidR="003F590F" w:rsidRPr="0032675B" w:rsidRDefault="003F590F" w:rsidP="003F590F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             Le forme di collaborazione di cui al presente bando sono  relative ad </w:t>
      </w:r>
      <w:r w:rsidR="006211ED" w:rsidRPr="0032675B">
        <w:rPr>
          <w:sz w:val="22"/>
          <w:szCs w:val="22"/>
        </w:rPr>
        <w:t>attività connesse a servizi universitari, con esclusione di quelle connesse alla docenza, allo svolgimento degli esami e all’assunzione di responsabilità amministrative</w:t>
      </w:r>
      <w:r w:rsidRPr="0032675B">
        <w:rPr>
          <w:sz w:val="22"/>
          <w:szCs w:val="22"/>
        </w:rPr>
        <w:t xml:space="preserve">. </w:t>
      </w:r>
    </w:p>
    <w:p w:rsidR="00C5550C" w:rsidRPr="0032675B" w:rsidRDefault="00C5550C" w:rsidP="007863C1">
      <w:pPr>
        <w:rPr>
          <w:sz w:val="22"/>
          <w:szCs w:val="22"/>
        </w:rPr>
      </w:pPr>
    </w:p>
    <w:p w:rsidR="00014AC7" w:rsidRDefault="00014AC7" w:rsidP="000A3E49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>Art. 3 - Modalità di selezione</w:t>
      </w:r>
    </w:p>
    <w:p w:rsidR="002D03D1" w:rsidRPr="002D03D1" w:rsidRDefault="002D03D1" w:rsidP="002D03D1"/>
    <w:p w:rsidR="00014AC7" w:rsidRPr="0032675B" w:rsidRDefault="00014AC7" w:rsidP="004E1F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Ogni anno, mediante pubblicazione sul sito internet dell’Ateneo, viene diffuso apposito bando di concorso per </w:t>
      </w:r>
      <w:r w:rsidR="00467F6E" w:rsidRPr="0032675B">
        <w:rPr>
          <w:sz w:val="22"/>
          <w:szCs w:val="22"/>
        </w:rPr>
        <w:t>quattro</w:t>
      </w:r>
      <w:r w:rsidRPr="0032675B">
        <w:rPr>
          <w:sz w:val="22"/>
          <w:szCs w:val="22"/>
        </w:rPr>
        <w:t xml:space="preserve"> </w:t>
      </w:r>
      <w:r w:rsidR="00467F6E" w:rsidRPr="0032675B">
        <w:rPr>
          <w:sz w:val="22"/>
          <w:szCs w:val="22"/>
        </w:rPr>
        <w:t xml:space="preserve">(A – B – C – D) </w:t>
      </w:r>
      <w:r w:rsidRPr="0032675B">
        <w:rPr>
          <w:sz w:val="22"/>
          <w:szCs w:val="22"/>
        </w:rPr>
        <w:t>distinte selezioni:</w:t>
      </w:r>
    </w:p>
    <w:p w:rsidR="00A36C9E" w:rsidRPr="0032675B" w:rsidRDefault="00A36C9E" w:rsidP="004E1F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36C9E" w:rsidRDefault="00A36C9E" w:rsidP="00A36C9E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2675B">
        <w:rPr>
          <w:b/>
          <w:sz w:val="22"/>
          <w:szCs w:val="22"/>
        </w:rPr>
        <w:t>selezione A</w:t>
      </w:r>
      <w:r w:rsidRPr="0032675B">
        <w:rPr>
          <w:sz w:val="22"/>
          <w:szCs w:val="22"/>
        </w:rPr>
        <w:t xml:space="preserve">: bando di concorso per studenti regolarmente iscritti dal secondo anno in poi ai corsi di </w:t>
      </w:r>
      <w:r w:rsidRPr="0032675B">
        <w:rPr>
          <w:sz w:val="22"/>
          <w:szCs w:val="22"/>
          <w:u w:val="single"/>
        </w:rPr>
        <w:t>laurea triennali</w:t>
      </w:r>
      <w:r w:rsidRPr="0032675B">
        <w:rPr>
          <w:sz w:val="22"/>
          <w:szCs w:val="22"/>
        </w:rPr>
        <w:t>;</w:t>
      </w:r>
    </w:p>
    <w:p w:rsidR="00A36C9E" w:rsidRPr="0032675B" w:rsidRDefault="00A36C9E" w:rsidP="00A36C9E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2675B">
        <w:rPr>
          <w:b/>
          <w:sz w:val="22"/>
          <w:szCs w:val="22"/>
        </w:rPr>
        <w:t>selezione B</w:t>
      </w:r>
      <w:r w:rsidRPr="0032675B">
        <w:rPr>
          <w:sz w:val="22"/>
          <w:szCs w:val="22"/>
        </w:rPr>
        <w:t xml:space="preserve">: bando di concorso per studenti regolarmente iscritti dal secondo anno in poi ai corsi di laurea </w:t>
      </w:r>
      <w:r w:rsidRPr="0032675B">
        <w:rPr>
          <w:sz w:val="22"/>
          <w:szCs w:val="22"/>
          <w:u w:val="single"/>
        </w:rPr>
        <w:t>magistrale di durata biennale</w:t>
      </w:r>
      <w:r w:rsidRPr="0032675B">
        <w:rPr>
          <w:sz w:val="22"/>
          <w:szCs w:val="22"/>
        </w:rPr>
        <w:t>;</w:t>
      </w:r>
    </w:p>
    <w:p w:rsidR="00A36C9E" w:rsidRPr="0032675B" w:rsidRDefault="00A36C9E" w:rsidP="00A36C9E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2675B">
        <w:rPr>
          <w:b/>
          <w:sz w:val="22"/>
          <w:szCs w:val="22"/>
        </w:rPr>
        <w:t>selezione C</w:t>
      </w:r>
      <w:r w:rsidRPr="0032675B">
        <w:rPr>
          <w:sz w:val="22"/>
          <w:szCs w:val="22"/>
        </w:rPr>
        <w:t xml:space="preserve">: bando di concorso per studenti regolarmente iscritti dal secondo anno in poi al corso di laurea </w:t>
      </w:r>
      <w:r w:rsidRPr="0032675B">
        <w:rPr>
          <w:sz w:val="22"/>
          <w:szCs w:val="22"/>
          <w:u w:val="single"/>
        </w:rPr>
        <w:t>magistrale in edile</w:t>
      </w:r>
      <w:r w:rsidR="00DA1E44">
        <w:rPr>
          <w:sz w:val="22"/>
          <w:szCs w:val="22"/>
          <w:u w:val="single"/>
        </w:rPr>
        <w:t>-</w:t>
      </w:r>
      <w:r w:rsidRPr="0032675B">
        <w:rPr>
          <w:sz w:val="22"/>
          <w:szCs w:val="22"/>
          <w:u w:val="single"/>
        </w:rPr>
        <w:t>architettura</w:t>
      </w:r>
      <w:r w:rsidRPr="0032675B">
        <w:rPr>
          <w:sz w:val="22"/>
          <w:szCs w:val="22"/>
        </w:rPr>
        <w:t>;</w:t>
      </w:r>
    </w:p>
    <w:p w:rsidR="00A36C9E" w:rsidRPr="0032675B" w:rsidRDefault="00A36C9E" w:rsidP="00A36C9E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2675B">
        <w:rPr>
          <w:b/>
          <w:sz w:val="22"/>
          <w:szCs w:val="22"/>
        </w:rPr>
        <w:t>selezione D</w:t>
      </w:r>
      <w:r w:rsidRPr="0032675B">
        <w:rPr>
          <w:sz w:val="22"/>
          <w:szCs w:val="22"/>
        </w:rPr>
        <w:t xml:space="preserve">: bando di concorso per studenti regolarmente iscritti dal secondo anno in poi al corso di laurea </w:t>
      </w:r>
      <w:r w:rsidRPr="0032675B">
        <w:rPr>
          <w:sz w:val="22"/>
          <w:szCs w:val="22"/>
          <w:u w:val="single"/>
        </w:rPr>
        <w:t>magistrale in architettura</w:t>
      </w:r>
      <w:r w:rsidR="00DA1E44">
        <w:rPr>
          <w:sz w:val="22"/>
          <w:szCs w:val="22"/>
          <w:u w:val="single"/>
        </w:rPr>
        <w:t>;</w:t>
      </w:r>
    </w:p>
    <w:p w:rsidR="00A36C9E" w:rsidRDefault="00A36C9E" w:rsidP="00A36C9E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con l’indicazione dei requisiti di reddito e di merito per la concessione del beneficio.</w:t>
      </w:r>
    </w:p>
    <w:p w:rsidR="002D03D1" w:rsidRPr="0032675B" w:rsidRDefault="002D03D1" w:rsidP="00A36C9E">
      <w:pPr>
        <w:jc w:val="both"/>
        <w:rPr>
          <w:sz w:val="22"/>
          <w:szCs w:val="22"/>
        </w:rPr>
      </w:pPr>
    </w:p>
    <w:p w:rsidR="00014AC7" w:rsidRPr="0032675B" w:rsidRDefault="00A36C9E" w:rsidP="004757B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Le procedure per l’espletamento delle selezioni verranno informatizzate a partire dalla presentazione on-line delle domande di partecipazione fino alla pubblicazione delle relative graduatorie</w:t>
      </w:r>
      <w:r w:rsidR="00014AC7" w:rsidRPr="0032675B">
        <w:rPr>
          <w:sz w:val="22"/>
          <w:szCs w:val="22"/>
        </w:rPr>
        <w:t>.</w:t>
      </w:r>
    </w:p>
    <w:p w:rsidR="007863C1" w:rsidRPr="0032675B" w:rsidRDefault="007863C1" w:rsidP="00014AC7">
      <w:pPr>
        <w:rPr>
          <w:sz w:val="22"/>
          <w:szCs w:val="22"/>
        </w:rPr>
      </w:pPr>
    </w:p>
    <w:p w:rsidR="00A03A25" w:rsidRDefault="003F590F" w:rsidP="00A60B46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Art. </w:t>
      </w:r>
      <w:r w:rsidR="00A03A25" w:rsidRPr="0032675B">
        <w:rPr>
          <w:rFonts w:ascii="Times New Roman" w:hAnsi="Times New Roman" w:cs="Times New Roman"/>
          <w:i w:val="0"/>
          <w:sz w:val="22"/>
          <w:szCs w:val="22"/>
        </w:rPr>
        <w:t>4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 - </w:t>
      </w:r>
      <w:r w:rsidR="00A03A25" w:rsidRPr="0032675B">
        <w:rPr>
          <w:rFonts w:ascii="Times New Roman" w:hAnsi="Times New Roman" w:cs="Times New Roman"/>
          <w:i w:val="0"/>
          <w:sz w:val="22"/>
          <w:szCs w:val="22"/>
        </w:rPr>
        <w:t>Requisiti di partecipazione</w:t>
      </w:r>
    </w:p>
    <w:p w:rsidR="002D03D1" w:rsidRPr="002D03D1" w:rsidRDefault="002D03D1" w:rsidP="002D03D1"/>
    <w:p w:rsidR="006044FD" w:rsidRPr="0032675B" w:rsidRDefault="006044FD" w:rsidP="006044FD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Possono partecipare alla </w:t>
      </w:r>
      <w:r w:rsidRPr="0032675B">
        <w:rPr>
          <w:b/>
          <w:sz w:val="22"/>
          <w:szCs w:val="22"/>
        </w:rPr>
        <w:t>selezione A)</w:t>
      </w:r>
      <w:r w:rsidRPr="0032675B">
        <w:rPr>
          <w:sz w:val="22"/>
          <w:szCs w:val="22"/>
        </w:rPr>
        <w:t xml:space="preserve"> gli studenti che, alla data di scadenza del bando, risultino regolarmente iscritti ai corsi di studio di </w:t>
      </w:r>
      <w:r w:rsidRPr="0032675B">
        <w:rPr>
          <w:b/>
          <w:sz w:val="22"/>
          <w:szCs w:val="22"/>
          <w:u w:val="single"/>
        </w:rPr>
        <w:t>durata triennale</w:t>
      </w:r>
      <w:r w:rsidRPr="0032675B">
        <w:rPr>
          <w:sz w:val="22"/>
          <w:szCs w:val="22"/>
        </w:rPr>
        <w:t>, fino al primo anno fuori corso, e che abbiano conseguito, alla data di scadenza del bando, i CFU minimi per anno di corso riportati in tabella:</w:t>
      </w:r>
    </w:p>
    <w:p w:rsidR="006044FD" w:rsidRPr="0032675B" w:rsidRDefault="006044FD" w:rsidP="006044FD">
      <w:pPr>
        <w:jc w:val="both"/>
        <w:rPr>
          <w:sz w:val="22"/>
          <w:szCs w:val="22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418"/>
        <w:gridCol w:w="1559"/>
        <w:gridCol w:w="1843"/>
      </w:tblGrid>
      <w:tr w:rsidR="006044FD" w:rsidRPr="0032675B" w:rsidTr="005F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Anno iscrizione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III 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I anno </w:t>
            </w:r>
            <w:proofErr w:type="spellStart"/>
            <w:r w:rsidRPr="0032675B">
              <w:rPr>
                <w:sz w:val="22"/>
                <w:szCs w:val="22"/>
              </w:rPr>
              <w:t>f.c.</w:t>
            </w:r>
            <w:proofErr w:type="spellEnd"/>
          </w:p>
        </w:tc>
      </w:tr>
      <w:tr w:rsidR="006044FD" w:rsidRPr="0032675B" w:rsidTr="005F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CFU minimi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90</w:t>
            </w:r>
          </w:p>
        </w:tc>
      </w:tr>
    </w:tbl>
    <w:p w:rsidR="006044FD" w:rsidRPr="0032675B" w:rsidRDefault="006044FD" w:rsidP="006044FD">
      <w:pPr>
        <w:jc w:val="both"/>
        <w:rPr>
          <w:sz w:val="22"/>
          <w:szCs w:val="22"/>
        </w:rPr>
      </w:pPr>
    </w:p>
    <w:p w:rsidR="006044FD" w:rsidRDefault="006044FD" w:rsidP="006044FD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Possono partecipare alla </w:t>
      </w:r>
      <w:r w:rsidRPr="0032675B">
        <w:rPr>
          <w:b/>
          <w:sz w:val="22"/>
          <w:szCs w:val="22"/>
        </w:rPr>
        <w:t>selezione B)</w:t>
      </w:r>
      <w:r w:rsidRPr="0032675B">
        <w:rPr>
          <w:sz w:val="22"/>
          <w:szCs w:val="22"/>
        </w:rPr>
        <w:t xml:space="preserve"> gli studenti che, alla data di scadenza del bando, risultino regolarmente iscritti ai corsi di studio di </w:t>
      </w:r>
      <w:r w:rsidRPr="0032675B">
        <w:rPr>
          <w:b/>
          <w:sz w:val="22"/>
          <w:szCs w:val="22"/>
          <w:u w:val="single"/>
        </w:rPr>
        <w:t>durata biennale</w:t>
      </w:r>
      <w:r w:rsidRPr="0032675B">
        <w:rPr>
          <w:sz w:val="22"/>
          <w:szCs w:val="22"/>
        </w:rPr>
        <w:t>, fino al primo anno fuori corso, e che abbiano conseguito, alla data di scadenza del bando, i CFU minimi per ciascun anno di corso riportati in tabella:</w:t>
      </w:r>
    </w:p>
    <w:p w:rsidR="00DA1E44" w:rsidRPr="0032675B" w:rsidRDefault="00DA1E44" w:rsidP="006044FD">
      <w:pPr>
        <w:jc w:val="both"/>
        <w:rPr>
          <w:sz w:val="22"/>
          <w:szCs w:val="22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26"/>
        <w:gridCol w:w="2694"/>
      </w:tblGrid>
      <w:tr w:rsidR="006044FD" w:rsidRPr="0032675B" w:rsidTr="005F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Anno iscrizione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II anno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I anno </w:t>
            </w:r>
            <w:proofErr w:type="spellStart"/>
            <w:r w:rsidRPr="0032675B">
              <w:rPr>
                <w:sz w:val="22"/>
                <w:szCs w:val="22"/>
              </w:rPr>
              <w:t>f.c.</w:t>
            </w:r>
            <w:proofErr w:type="spellEnd"/>
          </w:p>
        </w:tc>
      </w:tr>
      <w:tr w:rsidR="006044FD" w:rsidRPr="0032675B" w:rsidTr="005F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CFU minimi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60</w:t>
            </w:r>
          </w:p>
        </w:tc>
      </w:tr>
    </w:tbl>
    <w:p w:rsidR="006044FD" w:rsidRPr="0032675B" w:rsidRDefault="006044FD" w:rsidP="006044FD">
      <w:pPr>
        <w:jc w:val="both"/>
        <w:rPr>
          <w:b/>
          <w:sz w:val="22"/>
          <w:szCs w:val="22"/>
        </w:rPr>
      </w:pPr>
    </w:p>
    <w:p w:rsidR="006044FD" w:rsidRDefault="006044FD" w:rsidP="006044FD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Possono partecipare alla </w:t>
      </w:r>
      <w:r w:rsidRPr="0032675B">
        <w:rPr>
          <w:b/>
          <w:sz w:val="22"/>
          <w:szCs w:val="22"/>
        </w:rPr>
        <w:t>selezione C)</w:t>
      </w:r>
      <w:r w:rsidRPr="0032675B">
        <w:rPr>
          <w:sz w:val="22"/>
          <w:szCs w:val="22"/>
        </w:rPr>
        <w:t xml:space="preserve"> gli studenti che, alla data di scadenza del bando, risultino regolarmente iscritti ai corsi di studio di </w:t>
      </w:r>
      <w:r w:rsidRPr="0032675B">
        <w:rPr>
          <w:b/>
          <w:sz w:val="22"/>
          <w:szCs w:val="22"/>
          <w:u w:val="single"/>
        </w:rPr>
        <w:t>edile-architettura</w:t>
      </w:r>
      <w:r w:rsidRPr="0032675B">
        <w:rPr>
          <w:sz w:val="22"/>
          <w:szCs w:val="22"/>
        </w:rPr>
        <w:t xml:space="preserve"> , fino al primo anno fuori corso, e che abbiano conseguito, alla data di scadenza del bando, i CFU minimi per ciascun anno di corso riportati in tabella: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34"/>
        <w:gridCol w:w="1276"/>
        <w:gridCol w:w="992"/>
        <w:gridCol w:w="992"/>
        <w:gridCol w:w="993"/>
      </w:tblGrid>
      <w:tr w:rsidR="006044FD" w:rsidRPr="0032675B" w:rsidTr="005F0B7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lastRenderedPageBreak/>
              <w:t>Anno iscrizione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II 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III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IV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V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I anno </w:t>
            </w:r>
            <w:proofErr w:type="spellStart"/>
            <w:r w:rsidRPr="0032675B">
              <w:rPr>
                <w:sz w:val="22"/>
                <w:szCs w:val="22"/>
              </w:rPr>
              <w:t>f.c.</w:t>
            </w:r>
            <w:proofErr w:type="spellEnd"/>
          </w:p>
        </w:tc>
      </w:tr>
      <w:tr w:rsidR="006044FD" w:rsidRPr="0032675B" w:rsidTr="005F0B7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CFU minimi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150</w:t>
            </w:r>
          </w:p>
        </w:tc>
      </w:tr>
    </w:tbl>
    <w:p w:rsidR="006044FD" w:rsidRPr="0032675B" w:rsidRDefault="006044FD" w:rsidP="006044FD">
      <w:pPr>
        <w:jc w:val="both"/>
        <w:rPr>
          <w:sz w:val="22"/>
          <w:szCs w:val="22"/>
        </w:rPr>
      </w:pPr>
    </w:p>
    <w:p w:rsidR="006044FD" w:rsidRDefault="006044FD" w:rsidP="006044FD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Possono partecipare alla </w:t>
      </w:r>
      <w:r w:rsidRPr="0032675B">
        <w:rPr>
          <w:b/>
          <w:sz w:val="22"/>
          <w:szCs w:val="22"/>
        </w:rPr>
        <w:t>selezione D)</w:t>
      </w:r>
      <w:r w:rsidRPr="0032675B">
        <w:rPr>
          <w:sz w:val="22"/>
          <w:szCs w:val="22"/>
        </w:rPr>
        <w:t xml:space="preserve">  gli studenti che, alla data di scadenza del bando, risultino regolarmente iscritti ai corsi di studio di </w:t>
      </w:r>
      <w:r w:rsidRPr="0032675B">
        <w:rPr>
          <w:b/>
          <w:sz w:val="22"/>
          <w:szCs w:val="22"/>
          <w:u w:val="single"/>
        </w:rPr>
        <w:t>architettura,</w:t>
      </w:r>
      <w:r w:rsidRPr="0032675B">
        <w:rPr>
          <w:sz w:val="22"/>
          <w:szCs w:val="22"/>
        </w:rPr>
        <w:t xml:space="preserve"> fino al 6° anno di iscrizione complessivo, e che abbiano conseguito, alla data di scadenza del bando, i CFU minimi per ciascun anno di corso riportati in tabella:</w:t>
      </w:r>
    </w:p>
    <w:p w:rsidR="00DA1E44" w:rsidRPr="0032675B" w:rsidRDefault="00DA1E44" w:rsidP="006044FD">
      <w:pPr>
        <w:jc w:val="both"/>
        <w:rPr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34"/>
        <w:gridCol w:w="1276"/>
        <w:gridCol w:w="1105"/>
        <w:gridCol w:w="1134"/>
        <w:gridCol w:w="1134"/>
      </w:tblGrid>
      <w:tr w:rsidR="006044FD" w:rsidRPr="0032675B" w:rsidTr="00B53C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1A6F8E" w:rsidP="00B53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</w:t>
            </w:r>
            <w:r w:rsidR="006044FD" w:rsidRPr="0032675B">
              <w:rPr>
                <w:sz w:val="22"/>
                <w:szCs w:val="22"/>
              </w:rPr>
              <w:t xml:space="preserve"> </w:t>
            </w:r>
            <w:r w:rsidR="00B53C2D">
              <w:rPr>
                <w:sz w:val="22"/>
                <w:szCs w:val="22"/>
              </w:rPr>
              <w:t>I</w:t>
            </w:r>
            <w:r w:rsidR="006044FD" w:rsidRPr="0032675B">
              <w:rPr>
                <w:sz w:val="22"/>
                <w:szCs w:val="22"/>
              </w:rPr>
              <w:t>scrizion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B53C2D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II </w:t>
            </w:r>
            <w:r w:rsidR="00B53C2D">
              <w:rPr>
                <w:sz w:val="22"/>
                <w:szCs w:val="22"/>
              </w:rPr>
              <w:t>iscrizione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B53C2D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III </w:t>
            </w:r>
            <w:r w:rsidR="00B53C2D">
              <w:rPr>
                <w:sz w:val="22"/>
                <w:szCs w:val="22"/>
              </w:rPr>
              <w:t>iscrizione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DA1E44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IV </w:t>
            </w:r>
            <w:r w:rsidR="00B53C2D">
              <w:rPr>
                <w:sz w:val="22"/>
                <w:szCs w:val="22"/>
              </w:rPr>
              <w:t>iscrizion</w:t>
            </w:r>
            <w:r w:rsidR="00DA1E44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DA1E44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V </w:t>
            </w:r>
            <w:r w:rsidR="00B53C2D">
              <w:rPr>
                <w:sz w:val="22"/>
                <w:szCs w:val="22"/>
              </w:rPr>
              <w:t>iscrizion</w:t>
            </w:r>
            <w:r w:rsidR="00DA1E44"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7439A4" w:rsidP="00DA1E44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VI</w:t>
            </w:r>
            <w:r w:rsidR="006044FD" w:rsidRPr="0032675B">
              <w:rPr>
                <w:sz w:val="22"/>
                <w:szCs w:val="22"/>
              </w:rPr>
              <w:t xml:space="preserve"> </w:t>
            </w:r>
            <w:r w:rsidR="00B53C2D">
              <w:rPr>
                <w:sz w:val="22"/>
                <w:szCs w:val="22"/>
              </w:rPr>
              <w:t>iscrizion</w:t>
            </w:r>
            <w:r w:rsidR="00DA1E44">
              <w:rPr>
                <w:sz w:val="22"/>
                <w:szCs w:val="22"/>
              </w:rPr>
              <w:t>e</w:t>
            </w:r>
            <w:r w:rsidR="006044FD" w:rsidRPr="0032675B">
              <w:rPr>
                <w:sz w:val="22"/>
                <w:szCs w:val="22"/>
              </w:rPr>
              <w:t xml:space="preserve"> </w:t>
            </w:r>
          </w:p>
        </w:tc>
      </w:tr>
      <w:tr w:rsidR="006044FD" w:rsidRPr="0032675B" w:rsidTr="00B53C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CFU minimi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D" w:rsidRPr="0032675B" w:rsidRDefault="006044FD" w:rsidP="005F0B7A">
            <w:pPr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150</w:t>
            </w:r>
          </w:p>
        </w:tc>
      </w:tr>
    </w:tbl>
    <w:p w:rsidR="006044FD" w:rsidRPr="0032675B" w:rsidRDefault="006044FD" w:rsidP="00A03A25">
      <w:pPr>
        <w:pStyle w:val="Paragrafoelenco1"/>
        <w:jc w:val="both"/>
        <w:rPr>
          <w:rFonts w:eastAsia="Times New Roman"/>
          <w:sz w:val="22"/>
          <w:szCs w:val="22"/>
        </w:rPr>
      </w:pPr>
    </w:p>
    <w:p w:rsidR="00EC637C" w:rsidRDefault="003F590F" w:rsidP="007863C1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Art. </w:t>
      </w:r>
      <w:r w:rsidR="00EC637C" w:rsidRPr="0032675B">
        <w:rPr>
          <w:rFonts w:ascii="Times New Roman" w:hAnsi="Times New Roman" w:cs="Times New Roman"/>
          <w:i w:val="0"/>
          <w:sz w:val="22"/>
          <w:szCs w:val="22"/>
        </w:rPr>
        <w:t>5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 - </w:t>
      </w:r>
      <w:r w:rsidR="00EC637C" w:rsidRPr="0032675B">
        <w:rPr>
          <w:rFonts w:ascii="Times New Roman" w:hAnsi="Times New Roman" w:cs="Times New Roman"/>
          <w:i w:val="0"/>
          <w:sz w:val="22"/>
          <w:szCs w:val="22"/>
          <w:lang w:eastAsia="en-US"/>
        </w:rPr>
        <w:t>Cause di esclusione</w:t>
      </w:r>
    </w:p>
    <w:p w:rsidR="002D03D1" w:rsidRPr="002D03D1" w:rsidRDefault="002D03D1" w:rsidP="002D03D1">
      <w:pPr>
        <w:rPr>
          <w:lang w:eastAsia="en-US"/>
        </w:rPr>
      </w:pPr>
    </w:p>
    <w:p w:rsidR="00EC637C" w:rsidRPr="0032675B" w:rsidRDefault="00EC637C" w:rsidP="00E14E11">
      <w:pPr>
        <w:pStyle w:val="Paragrafoelenco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32675B">
        <w:rPr>
          <w:sz w:val="22"/>
          <w:szCs w:val="22"/>
          <w:lang w:eastAsia="en-US"/>
        </w:rPr>
        <w:t>Non hanno titolo a partecipare alle selezioni:</w:t>
      </w:r>
    </w:p>
    <w:p w:rsidR="00A80A1B" w:rsidRDefault="00A80A1B" w:rsidP="00A80A1B">
      <w:pPr>
        <w:numPr>
          <w:ilvl w:val="0"/>
          <w:numId w:val="6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gli studenti vincitori di borse di studio concesse dall’A.D.I.S.U. nel medesimo anno accademico in cui si svolge la selezione per le collaborazioni;</w:t>
      </w:r>
    </w:p>
    <w:p w:rsidR="002D03D1" w:rsidRPr="0032675B" w:rsidRDefault="002D03D1" w:rsidP="002D03D1">
      <w:pPr>
        <w:ind w:left="360"/>
        <w:jc w:val="both"/>
        <w:rPr>
          <w:sz w:val="22"/>
          <w:szCs w:val="22"/>
        </w:rPr>
      </w:pPr>
    </w:p>
    <w:p w:rsidR="00A80A1B" w:rsidRDefault="00A80A1B" w:rsidP="00A80A1B">
      <w:pPr>
        <w:numPr>
          <w:ilvl w:val="0"/>
          <w:numId w:val="6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gli studenti che, nell’anno accademico in cui si svolge la selezione, hanno effettuato l’iscrizione con il riconoscimento di esami provenienti da un altro corso di laurea;</w:t>
      </w:r>
    </w:p>
    <w:p w:rsidR="002D03D1" w:rsidRPr="0032675B" w:rsidRDefault="002D03D1" w:rsidP="002D03D1">
      <w:pPr>
        <w:ind w:left="360"/>
        <w:jc w:val="both"/>
        <w:rPr>
          <w:sz w:val="22"/>
          <w:szCs w:val="22"/>
        </w:rPr>
      </w:pPr>
    </w:p>
    <w:p w:rsidR="00A80A1B" w:rsidRDefault="00A80A1B" w:rsidP="00A80A1B">
      <w:pPr>
        <w:numPr>
          <w:ilvl w:val="0"/>
          <w:numId w:val="6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gli studenti che nell’anno accademico in cui si svolge la selezione hanno effettuato l’iscrizione in modalità part-time;</w:t>
      </w:r>
    </w:p>
    <w:p w:rsidR="002D03D1" w:rsidRPr="0032675B" w:rsidRDefault="002D03D1" w:rsidP="002D03D1">
      <w:pPr>
        <w:ind w:left="360"/>
        <w:jc w:val="both"/>
        <w:rPr>
          <w:sz w:val="22"/>
          <w:szCs w:val="22"/>
        </w:rPr>
      </w:pPr>
    </w:p>
    <w:p w:rsidR="00A80A1B" w:rsidRDefault="00A80A1B" w:rsidP="00A80A1B">
      <w:pPr>
        <w:numPr>
          <w:ilvl w:val="0"/>
          <w:numId w:val="6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gli studenti che, nell’anno accademico in cui si svolge la selezione, si iscrivono al Politecnico di Bari per trasferimento da altri Atenei;</w:t>
      </w:r>
    </w:p>
    <w:p w:rsidR="002D03D1" w:rsidRPr="0032675B" w:rsidRDefault="002D03D1" w:rsidP="002D03D1">
      <w:pPr>
        <w:ind w:left="360"/>
        <w:jc w:val="both"/>
        <w:rPr>
          <w:sz w:val="22"/>
          <w:szCs w:val="22"/>
        </w:rPr>
      </w:pPr>
    </w:p>
    <w:p w:rsidR="00EC637C" w:rsidRPr="0032675B" w:rsidRDefault="00A80A1B" w:rsidP="00EC63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gli studenti che abbiano prestato servizio durante l’anno precedente</w:t>
      </w:r>
      <w:r w:rsidR="00EC637C" w:rsidRPr="0032675B">
        <w:rPr>
          <w:sz w:val="22"/>
          <w:szCs w:val="22"/>
        </w:rPr>
        <w:t>.</w:t>
      </w:r>
    </w:p>
    <w:p w:rsidR="00EC637C" w:rsidRPr="0032675B" w:rsidRDefault="00EC637C" w:rsidP="00EC637C">
      <w:pPr>
        <w:rPr>
          <w:sz w:val="22"/>
          <w:szCs w:val="22"/>
        </w:rPr>
      </w:pPr>
    </w:p>
    <w:p w:rsidR="00EC637C" w:rsidRDefault="00EC637C" w:rsidP="007863C1">
      <w:pPr>
        <w:jc w:val="center"/>
        <w:rPr>
          <w:b/>
          <w:sz w:val="22"/>
          <w:szCs w:val="22"/>
        </w:rPr>
      </w:pPr>
      <w:r w:rsidRPr="0032675B">
        <w:rPr>
          <w:b/>
          <w:sz w:val="22"/>
          <w:szCs w:val="22"/>
        </w:rPr>
        <w:t xml:space="preserve">Art. </w:t>
      </w:r>
      <w:r w:rsidR="00B66B43" w:rsidRPr="0032675B">
        <w:rPr>
          <w:b/>
          <w:sz w:val="22"/>
          <w:szCs w:val="22"/>
        </w:rPr>
        <w:t>6</w:t>
      </w:r>
      <w:r w:rsidRPr="0032675B">
        <w:rPr>
          <w:b/>
          <w:sz w:val="22"/>
          <w:szCs w:val="22"/>
        </w:rPr>
        <w:t xml:space="preserve"> - Modalità di </w:t>
      </w:r>
      <w:r w:rsidR="004D32C2" w:rsidRPr="0032675B">
        <w:rPr>
          <w:b/>
          <w:sz w:val="22"/>
          <w:szCs w:val="22"/>
        </w:rPr>
        <w:t>iscrizione al bando</w:t>
      </w:r>
    </w:p>
    <w:p w:rsidR="002D03D1" w:rsidRPr="0032675B" w:rsidRDefault="002D03D1" w:rsidP="007863C1">
      <w:pPr>
        <w:jc w:val="center"/>
        <w:rPr>
          <w:sz w:val="22"/>
          <w:szCs w:val="22"/>
        </w:rPr>
      </w:pPr>
    </w:p>
    <w:p w:rsidR="00F4503B" w:rsidRDefault="003F590F" w:rsidP="003F590F">
      <w:pPr>
        <w:pStyle w:val="Paragrafoelenco1"/>
        <w:ind w:left="25" w:firstLine="695"/>
        <w:jc w:val="both"/>
        <w:rPr>
          <w:rFonts w:eastAsia="Times New Roman"/>
          <w:b/>
          <w:sz w:val="22"/>
          <w:szCs w:val="22"/>
          <w:u w:val="single"/>
        </w:rPr>
      </w:pPr>
      <w:r w:rsidRPr="0032675B">
        <w:rPr>
          <w:rFonts w:eastAsia="Times New Roman"/>
          <w:sz w:val="22"/>
          <w:szCs w:val="22"/>
        </w:rPr>
        <w:t xml:space="preserve">Gli studenti interessati possono  </w:t>
      </w:r>
      <w:r w:rsidR="004D32C2" w:rsidRPr="0032675B">
        <w:rPr>
          <w:rFonts w:eastAsia="Times New Roman"/>
          <w:sz w:val="22"/>
          <w:szCs w:val="22"/>
        </w:rPr>
        <w:t>iscriversi</w:t>
      </w:r>
      <w:r w:rsidR="00F4503B" w:rsidRPr="0032675B">
        <w:rPr>
          <w:rFonts w:eastAsia="Times New Roman"/>
          <w:sz w:val="22"/>
          <w:szCs w:val="22"/>
        </w:rPr>
        <w:t xml:space="preserve"> </w:t>
      </w:r>
      <w:r w:rsidR="00F4503B" w:rsidRPr="00DA1E44">
        <w:rPr>
          <w:rFonts w:eastAsia="Times New Roman"/>
          <w:b/>
          <w:sz w:val="22"/>
          <w:szCs w:val="22"/>
          <w:u w:val="single"/>
        </w:rPr>
        <w:t xml:space="preserve">dalle ore </w:t>
      </w:r>
      <w:r w:rsidR="00DA1E44" w:rsidRPr="00DA1E44">
        <w:rPr>
          <w:rFonts w:eastAsia="Times New Roman"/>
          <w:b/>
          <w:sz w:val="22"/>
          <w:szCs w:val="22"/>
          <w:u w:val="single"/>
        </w:rPr>
        <w:t>12,00</w:t>
      </w:r>
      <w:r w:rsidR="00CF5222" w:rsidRPr="00DA1E44">
        <w:rPr>
          <w:rFonts w:eastAsia="Times New Roman"/>
          <w:b/>
          <w:sz w:val="22"/>
          <w:szCs w:val="22"/>
          <w:u w:val="single"/>
        </w:rPr>
        <w:t xml:space="preserve"> </w:t>
      </w:r>
      <w:r w:rsidR="00F4503B" w:rsidRPr="00DA1E44">
        <w:rPr>
          <w:rFonts w:eastAsia="Times New Roman"/>
          <w:b/>
          <w:sz w:val="22"/>
          <w:szCs w:val="22"/>
          <w:u w:val="single"/>
        </w:rPr>
        <w:t>del</w:t>
      </w:r>
      <w:r w:rsidR="00CF5222" w:rsidRPr="00DA1E44">
        <w:rPr>
          <w:rFonts w:eastAsia="Times New Roman"/>
          <w:b/>
          <w:sz w:val="22"/>
          <w:szCs w:val="22"/>
          <w:u w:val="single"/>
        </w:rPr>
        <w:t xml:space="preserve"> </w:t>
      </w:r>
      <w:r w:rsidR="00DA1E44" w:rsidRPr="00DA1E44">
        <w:rPr>
          <w:rFonts w:eastAsia="Times New Roman"/>
          <w:b/>
          <w:sz w:val="22"/>
          <w:szCs w:val="22"/>
          <w:u w:val="single"/>
        </w:rPr>
        <w:t>18 gennaio</w:t>
      </w:r>
      <w:r w:rsidR="00CF5222" w:rsidRPr="00DA1E44">
        <w:rPr>
          <w:rFonts w:eastAsia="Times New Roman"/>
          <w:b/>
          <w:sz w:val="22"/>
          <w:szCs w:val="22"/>
          <w:u w:val="single"/>
        </w:rPr>
        <w:t xml:space="preserve"> </w:t>
      </w:r>
      <w:r w:rsidR="00392429" w:rsidRPr="00DA1E44">
        <w:rPr>
          <w:rFonts w:eastAsia="Times New Roman"/>
          <w:b/>
          <w:sz w:val="22"/>
          <w:szCs w:val="22"/>
          <w:u w:val="single"/>
        </w:rPr>
        <w:t>2016</w:t>
      </w:r>
      <w:r w:rsidR="00CF5222" w:rsidRPr="00DA1E44">
        <w:rPr>
          <w:rFonts w:eastAsia="Times New Roman"/>
          <w:b/>
          <w:sz w:val="22"/>
          <w:szCs w:val="22"/>
          <w:u w:val="single"/>
        </w:rPr>
        <w:t xml:space="preserve"> </w:t>
      </w:r>
      <w:r w:rsidR="00F4503B" w:rsidRPr="00DA1E44">
        <w:rPr>
          <w:rFonts w:eastAsia="Times New Roman"/>
          <w:b/>
          <w:sz w:val="22"/>
          <w:szCs w:val="22"/>
          <w:u w:val="single"/>
        </w:rPr>
        <w:t>alle ore</w:t>
      </w:r>
      <w:r w:rsidR="0034735F" w:rsidRPr="00DA1E44">
        <w:rPr>
          <w:rFonts w:eastAsia="Times New Roman"/>
          <w:b/>
          <w:sz w:val="22"/>
          <w:szCs w:val="22"/>
          <w:u w:val="single"/>
        </w:rPr>
        <w:t xml:space="preserve"> </w:t>
      </w:r>
      <w:r w:rsidR="00DA1E44" w:rsidRPr="00DA1E44">
        <w:rPr>
          <w:rFonts w:eastAsia="Times New Roman"/>
          <w:b/>
          <w:sz w:val="22"/>
          <w:szCs w:val="22"/>
          <w:u w:val="single"/>
        </w:rPr>
        <w:t xml:space="preserve">12,00 </w:t>
      </w:r>
      <w:r w:rsidR="00F4503B" w:rsidRPr="00DA1E44">
        <w:rPr>
          <w:rFonts w:eastAsia="Times New Roman"/>
          <w:b/>
          <w:sz w:val="22"/>
          <w:szCs w:val="22"/>
          <w:u w:val="single"/>
        </w:rPr>
        <w:t xml:space="preserve">del </w:t>
      </w:r>
      <w:r w:rsidR="001E0E50">
        <w:rPr>
          <w:rFonts w:eastAsia="Times New Roman"/>
          <w:b/>
          <w:sz w:val="22"/>
          <w:szCs w:val="22"/>
          <w:u w:val="single"/>
        </w:rPr>
        <w:t>29</w:t>
      </w:r>
      <w:bookmarkStart w:id="0" w:name="_GoBack"/>
      <w:bookmarkEnd w:id="0"/>
      <w:r w:rsidR="00DA1E44" w:rsidRPr="00DA1E44">
        <w:rPr>
          <w:rFonts w:eastAsia="Times New Roman"/>
          <w:b/>
          <w:sz w:val="22"/>
          <w:szCs w:val="22"/>
          <w:u w:val="single"/>
        </w:rPr>
        <w:t xml:space="preserve"> febbraio</w:t>
      </w:r>
      <w:r w:rsidR="0034735F" w:rsidRPr="00DA1E44">
        <w:rPr>
          <w:rFonts w:eastAsia="Times New Roman"/>
          <w:b/>
          <w:sz w:val="22"/>
          <w:szCs w:val="22"/>
          <w:u w:val="single"/>
        </w:rPr>
        <w:t xml:space="preserve"> </w:t>
      </w:r>
      <w:r w:rsidR="00392429" w:rsidRPr="00DA1E44">
        <w:rPr>
          <w:rFonts w:eastAsia="Times New Roman"/>
          <w:b/>
          <w:sz w:val="22"/>
          <w:szCs w:val="22"/>
          <w:u w:val="single"/>
        </w:rPr>
        <w:t>2016</w:t>
      </w:r>
      <w:r w:rsidR="0034735F" w:rsidRPr="00DA1E44">
        <w:rPr>
          <w:rFonts w:eastAsia="Times New Roman"/>
          <w:b/>
          <w:sz w:val="22"/>
          <w:szCs w:val="22"/>
          <w:u w:val="single"/>
        </w:rPr>
        <w:t>.</w:t>
      </w:r>
    </w:p>
    <w:p w:rsidR="006D69F4" w:rsidRPr="0032675B" w:rsidRDefault="006D69F4" w:rsidP="003F590F">
      <w:pPr>
        <w:pStyle w:val="Paragrafoelenco1"/>
        <w:ind w:left="25" w:firstLine="695"/>
        <w:jc w:val="both"/>
        <w:rPr>
          <w:rFonts w:eastAsia="Times New Roman"/>
          <w:b/>
          <w:sz w:val="22"/>
          <w:szCs w:val="22"/>
          <w:u w:val="single"/>
        </w:rPr>
      </w:pPr>
    </w:p>
    <w:p w:rsidR="00F4503B" w:rsidRPr="00ED2AE4" w:rsidRDefault="00F4503B" w:rsidP="003F590F">
      <w:pPr>
        <w:pStyle w:val="Paragrafoelenco1"/>
        <w:ind w:left="25" w:firstLine="695"/>
        <w:jc w:val="both"/>
        <w:rPr>
          <w:rFonts w:eastAsia="Times New Roman"/>
          <w:sz w:val="22"/>
          <w:szCs w:val="22"/>
        </w:rPr>
      </w:pPr>
      <w:r w:rsidRPr="00ED2AE4">
        <w:rPr>
          <w:rFonts w:eastAsia="Times New Roman"/>
          <w:sz w:val="22"/>
          <w:szCs w:val="22"/>
        </w:rPr>
        <w:t>Per effettuare l’iscrizione al bando, procedere come qui di seguito riportato:</w:t>
      </w:r>
    </w:p>
    <w:p w:rsidR="00F4503B" w:rsidRDefault="00F4503B" w:rsidP="00F4503B">
      <w:pPr>
        <w:pStyle w:val="Paragrafoelenco1"/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ED2AE4">
        <w:rPr>
          <w:rFonts w:eastAsia="Times New Roman"/>
          <w:sz w:val="22"/>
          <w:szCs w:val="22"/>
        </w:rPr>
        <w:t xml:space="preserve">Collegarsi al sito web </w:t>
      </w:r>
      <w:r w:rsidR="004D32C2" w:rsidRPr="00ED2AE4">
        <w:rPr>
          <w:rFonts w:eastAsia="Times New Roman"/>
          <w:sz w:val="22"/>
          <w:szCs w:val="22"/>
        </w:rPr>
        <w:t>di ESSE3 riservato agli studenti del Politecnico ed effettuare la login con le proprie credenziali di accesso;</w:t>
      </w:r>
    </w:p>
    <w:p w:rsidR="002D03D1" w:rsidRPr="00ED2AE4" w:rsidRDefault="002D03D1" w:rsidP="002D03D1">
      <w:pPr>
        <w:pStyle w:val="Paragrafoelenco1"/>
        <w:ind w:left="1140"/>
        <w:jc w:val="both"/>
        <w:rPr>
          <w:rFonts w:eastAsia="Times New Roman"/>
          <w:sz w:val="22"/>
          <w:szCs w:val="22"/>
        </w:rPr>
      </w:pPr>
    </w:p>
    <w:p w:rsidR="00CF5222" w:rsidRDefault="00CF5222" w:rsidP="00F40489">
      <w:pPr>
        <w:pStyle w:val="Paragrafoelenco1"/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7322FF">
        <w:rPr>
          <w:rFonts w:eastAsia="Times New Roman"/>
          <w:sz w:val="22"/>
          <w:szCs w:val="22"/>
        </w:rPr>
        <w:t xml:space="preserve">Dal menù a sinistra, selezionare Segreteria ed entrare in </w:t>
      </w:r>
      <w:r w:rsidR="006D51C6" w:rsidRPr="007322FF">
        <w:rPr>
          <w:rFonts w:eastAsia="Times New Roman"/>
          <w:sz w:val="22"/>
          <w:szCs w:val="22"/>
        </w:rPr>
        <w:t>“</w:t>
      </w:r>
      <w:r w:rsidRPr="007322FF">
        <w:rPr>
          <w:rFonts w:eastAsia="Times New Roman"/>
          <w:sz w:val="22"/>
          <w:szCs w:val="22"/>
        </w:rPr>
        <w:t>Autocertificazion</w:t>
      </w:r>
      <w:r w:rsidR="006D51C6" w:rsidRPr="007322FF">
        <w:rPr>
          <w:rFonts w:eastAsia="Times New Roman"/>
          <w:sz w:val="22"/>
          <w:szCs w:val="22"/>
        </w:rPr>
        <w:t>e”</w:t>
      </w:r>
      <w:r w:rsidRPr="007322FF">
        <w:rPr>
          <w:rFonts w:eastAsia="Times New Roman"/>
          <w:sz w:val="22"/>
          <w:szCs w:val="22"/>
        </w:rPr>
        <w:t xml:space="preserve"> per controllare che, nella propria carriera, risulti sia il valore </w:t>
      </w:r>
      <w:r w:rsidR="00ED2AE4" w:rsidRPr="007322FF">
        <w:rPr>
          <w:rFonts w:eastAsia="Times New Roman"/>
          <w:sz w:val="22"/>
          <w:szCs w:val="22"/>
        </w:rPr>
        <w:t xml:space="preserve">della attestazione </w:t>
      </w:r>
      <w:r w:rsidRPr="007322FF">
        <w:rPr>
          <w:rFonts w:eastAsia="Times New Roman"/>
          <w:sz w:val="22"/>
          <w:szCs w:val="22"/>
        </w:rPr>
        <w:t xml:space="preserve">ISEE </w:t>
      </w:r>
      <w:r w:rsidR="00ED2AE4" w:rsidRPr="007322FF">
        <w:rPr>
          <w:rFonts w:eastAsia="Times New Roman"/>
          <w:sz w:val="22"/>
          <w:szCs w:val="22"/>
        </w:rPr>
        <w:t xml:space="preserve">per le prestazioni agevolate per il Diritto allo Studio </w:t>
      </w:r>
      <w:r w:rsidRPr="007322FF">
        <w:rPr>
          <w:rFonts w:eastAsia="Times New Roman"/>
          <w:sz w:val="22"/>
          <w:szCs w:val="22"/>
        </w:rPr>
        <w:t xml:space="preserve">e sia la relativa fascia di reddito. Ove ciò sia carente, lo studente </w:t>
      </w:r>
      <w:r w:rsidR="001055B5" w:rsidRPr="007322FF">
        <w:rPr>
          <w:rFonts w:eastAsia="Times New Roman"/>
          <w:sz w:val="22"/>
          <w:szCs w:val="22"/>
        </w:rPr>
        <w:t>risulterà nella fas</w:t>
      </w:r>
      <w:r w:rsidR="007322FF" w:rsidRPr="007322FF">
        <w:rPr>
          <w:rFonts w:eastAsia="Times New Roman"/>
          <w:sz w:val="22"/>
          <w:szCs w:val="22"/>
        </w:rPr>
        <w:t>c</w:t>
      </w:r>
      <w:r w:rsidR="001055B5" w:rsidRPr="007322FF">
        <w:rPr>
          <w:rFonts w:eastAsia="Times New Roman"/>
          <w:sz w:val="22"/>
          <w:szCs w:val="22"/>
        </w:rPr>
        <w:t>ia massima di reddito</w:t>
      </w:r>
      <w:r w:rsidRPr="007322FF">
        <w:rPr>
          <w:rFonts w:eastAsia="Times New Roman"/>
          <w:sz w:val="22"/>
          <w:szCs w:val="22"/>
        </w:rPr>
        <w:t>;</w:t>
      </w:r>
    </w:p>
    <w:p w:rsidR="002D03D1" w:rsidRDefault="002D03D1" w:rsidP="002D03D1">
      <w:pPr>
        <w:pStyle w:val="Paragrafoelenco"/>
        <w:rPr>
          <w:sz w:val="22"/>
          <w:szCs w:val="22"/>
        </w:rPr>
      </w:pPr>
    </w:p>
    <w:p w:rsidR="00F4503B" w:rsidRDefault="004369C8" w:rsidP="00F4503B">
      <w:pPr>
        <w:pStyle w:val="Paragrafoelenco1"/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627177">
        <w:rPr>
          <w:rFonts w:eastAsia="Times New Roman"/>
          <w:sz w:val="22"/>
          <w:szCs w:val="22"/>
        </w:rPr>
        <w:t>In seguito, restando sul sito web di ESSE3, d</w:t>
      </w:r>
      <w:r w:rsidR="00F4503B" w:rsidRPr="00627177">
        <w:rPr>
          <w:rFonts w:eastAsia="Times New Roman"/>
          <w:sz w:val="22"/>
          <w:szCs w:val="22"/>
        </w:rPr>
        <w:t xml:space="preserve">al menù a sinistra, selezionare </w:t>
      </w:r>
      <w:r w:rsidR="006D51C6" w:rsidRPr="00627177">
        <w:rPr>
          <w:rFonts w:eastAsia="Times New Roman"/>
          <w:sz w:val="22"/>
          <w:szCs w:val="22"/>
        </w:rPr>
        <w:t>“</w:t>
      </w:r>
      <w:r w:rsidR="00F4503B" w:rsidRPr="00627177">
        <w:rPr>
          <w:rFonts w:eastAsia="Times New Roman"/>
          <w:sz w:val="22"/>
          <w:szCs w:val="22"/>
        </w:rPr>
        <w:t>Collaborazioni Studentesche</w:t>
      </w:r>
      <w:r w:rsidR="006D51C6" w:rsidRPr="00627177">
        <w:rPr>
          <w:rFonts w:eastAsia="Times New Roman"/>
          <w:sz w:val="22"/>
          <w:szCs w:val="22"/>
        </w:rPr>
        <w:t>”</w:t>
      </w:r>
      <w:r w:rsidR="00F4503B" w:rsidRPr="00627177">
        <w:rPr>
          <w:rFonts w:eastAsia="Times New Roman"/>
          <w:sz w:val="22"/>
          <w:szCs w:val="22"/>
        </w:rPr>
        <w:t>;</w:t>
      </w:r>
    </w:p>
    <w:p w:rsidR="002D03D1" w:rsidRPr="00627177" w:rsidRDefault="002D03D1" w:rsidP="002D03D1">
      <w:pPr>
        <w:pStyle w:val="Paragrafoelenco1"/>
        <w:ind w:left="1140"/>
        <w:jc w:val="both"/>
        <w:rPr>
          <w:rFonts w:eastAsia="Times New Roman"/>
          <w:sz w:val="22"/>
          <w:szCs w:val="22"/>
        </w:rPr>
      </w:pPr>
    </w:p>
    <w:p w:rsidR="004D32C2" w:rsidRPr="00627177" w:rsidRDefault="004D32C2" w:rsidP="00F4503B">
      <w:pPr>
        <w:pStyle w:val="Paragrafoelenco1"/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627177">
        <w:rPr>
          <w:rFonts w:eastAsia="Times New Roman"/>
          <w:sz w:val="22"/>
          <w:szCs w:val="22"/>
        </w:rPr>
        <w:t>Seguire le procedure di iscrizione all’albo.</w:t>
      </w:r>
    </w:p>
    <w:p w:rsidR="0034735F" w:rsidRPr="0032675B" w:rsidRDefault="0034735F" w:rsidP="0034735F">
      <w:pPr>
        <w:pStyle w:val="Paragrafoelenco1"/>
        <w:ind w:left="1140"/>
        <w:jc w:val="both"/>
        <w:rPr>
          <w:rFonts w:eastAsia="Times New Roman"/>
          <w:sz w:val="22"/>
          <w:szCs w:val="22"/>
        </w:rPr>
      </w:pPr>
    </w:p>
    <w:p w:rsidR="0034735F" w:rsidRDefault="0034735F" w:rsidP="0034735F">
      <w:pPr>
        <w:pStyle w:val="Paragrafoelenco1"/>
        <w:ind w:left="1140"/>
        <w:jc w:val="both"/>
        <w:rPr>
          <w:rFonts w:eastAsia="Times New Roman"/>
          <w:sz w:val="22"/>
          <w:szCs w:val="22"/>
        </w:rPr>
      </w:pPr>
      <w:r w:rsidRPr="0032675B">
        <w:rPr>
          <w:rFonts w:eastAsia="Times New Roman"/>
          <w:sz w:val="22"/>
          <w:szCs w:val="22"/>
        </w:rPr>
        <w:t>Con detta procedura ci si iscrive all’albo contenente i bandi di cui all’art.3.</w:t>
      </w:r>
    </w:p>
    <w:p w:rsidR="002D03D1" w:rsidRPr="0032675B" w:rsidRDefault="002D03D1" w:rsidP="0034735F">
      <w:pPr>
        <w:pStyle w:val="Paragrafoelenco1"/>
        <w:ind w:left="1140"/>
        <w:jc w:val="both"/>
        <w:rPr>
          <w:rFonts w:eastAsia="Times New Roman"/>
          <w:sz w:val="22"/>
          <w:szCs w:val="22"/>
        </w:rPr>
      </w:pPr>
    </w:p>
    <w:p w:rsidR="004E1FF9" w:rsidRDefault="00123452" w:rsidP="00123452">
      <w:pPr>
        <w:pStyle w:val="Paragrafoelenco1"/>
        <w:ind w:left="0" w:firstLine="1140"/>
        <w:jc w:val="both"/>
        <w:rPr>
          <w:rFonts w:eastAsia="Times New Roman"/>
          <w:sz w:val="22"/>
          <w:szCs w:val="22"/>
        </w:rPr>
      </w:pPr>
      <w:r w:rsidRPr="0032675B">
        <w:rPr>
          <w:rFonts w:eastAsia="Times New Roman"/>
          <w:sz w:val="22"/>
          <w:szCs w:val="22"/>
        </w:rPr>
        <w:t>Lo studente non dovrà scegliere la sede di espletamento, in quanto la stessa risulterà automaticamente assegnata dal sistema.</w:t>
      </w:r>
    </w:p>
    <w:p w:rsidR="002D03D1" w:rsidRPr="0032675B" w:rsidRDefault="002D03D1" w:rsidP="00123452">
      <w:pPr>
        <w:pStyle w:val="Paragrafoelenco1"/>
        <w:ind w:left="0" w:firstLine="1140"/>
        <w:jc w:val="both"/>
        <w:rPr>
          <w:rFonts w:eastAsia="Times New Roman"/>
          <w:sz w:val="22"/>
          <w:szCs w:val="22"/>
        </w:rPr>
      </w:pPr>
    </w:p>
    <w:p w:rsidR="00897256" w:rsidRDefault="004D32C2" w:rsidP="00123452">
      <w:pPr>
        <w:pStyle w:val="Paragrafoelenco1"/>
        <w:ind w:left="0" w:firstLine="1140"/>
        <w:jc w:val="both"/>
        <w:rPr>
          <w:rFonts w:eastAsia="Times New Roman"/>
          <w:sz w:val="22"/>
          <w:szCs w:val="22"/>
        </w:rPr>
      </w:pPr>
      <w:r w:rsidRPr="0032675B">
        <w:rPr>
          <w:rFonts w:eastAsia="Times New Roman"/>
          <w:sz w:val="22"/>
          <w:szCs w:val="22"/>
        </w:rPr>
        <w:lastRenderedPageBreak/>
        <w:t>Lo studente, all’atto della formulazione della graduatoria, sarà automaticamente sottoscritto al bando di sua pertinenza.</w:t>
      </w:r>
    </w:p>
    <w:p w:rsidR="002D03D1" w:rsidRPr="0032675B" w:rsidRDefault="002D03D1" w:rsidP="00123452">
      <w:pPr>
        <w:pStyle w:val="Paragrafoelenco1"/>
        <w:ind w:left="0" w:firstLine="1140"/>
        <w:jc w:val="both"/>
        <w:rPr>
          <w:rFonts w:eastAsia="Times New Roman"/>
          <w:sz w:val="22"/>
          <w:szCs w:val="22"/>
        </w:rPr>
      </w:pPr>
    </w:p>
    <w:p w:rsidR="004D32C2" w:rsidRDefault="004D32C2" w:rsidP="00123452">
      <w:pPr>
        <w:pStyle w:val="Paragrafoelenco1"/>
        <w:ind w:left="780" w:firstLine="360"/>
        <w:jc w:val="both"/>
        <w:rPr>
          <w:rFonts w:eastAsia="Times New Roman"/>
          <w:sz w:val="22"/>
          <w:szCs w:val="22"/>
        </w:rPr>
      </w:pPr>
      <w:r w:rsidRPr="0032675B">
        <w:rPr>
          <w:rFonts w:eastAsia="Times New Roman"/>
          <w:sz w:val="22"/>
          <w:szCs w:val="22"/>
        </w:rPr>
        <w:t>Sul sito, comunque, è disponibile l’elenco dei bandi</w:t>
      </w:r>
      <w:r w:rsidR="009D5584" w:rsidRPr="0032675B">
        <w:rPr>
          <w:rFonts w:eastAsia="Times New Roman"/>
          <w:sz w:val="22"/>
          <w:szCs w:val="22"/>
        </w:rPr>
        <w:t>,</w:t>
      </w:r>
      <w:r w:rsidR="00897256" w:rsidRPr="0032675B">
        <w:rPr>
          <w:rFonts w:eastAsia="Times New Roman"/>
          <w:sz w:val="22"/>
          <w:szCs w:val="22"/>
        </w:rPr>
        <w:t xml:space="preserve"> con ulteriori dettagli.</w:t>
      </w:r>
    </w:p>
    <w:p w:rsidR="002D03D1" w:rsidRPr="0032675B" w:rsidRDefault="002D03D1" w:rsidP="00123452">
      <w:pPr>
        <w:pStyle w:val="Paragrafoelenco1"/>
        <w:ind w:left="780" w:firstLine="360"/>
        <w:jc w:val="both"/>
        <w:rPr>
          <w:rFonts w:eastAsia="Times New Roman"/>
          <w:sz w:val="22"/>
          <w:szCs w:val="22"/>
        </w:rPr>
      </w:pPr>
    </w:p>
    <w:p w:rsidR="003F590F" w:rsidRPr="0032675B" w:rsidRDefault="003F590F" w:rsidP="002D03D1">
      <w:pPr>
        <w:pStyle w:val="Numerato"/>
      </w:pPr>
      <w:r w:rsidRPr="0032675B">
        <w:t xml:space="preserve">      </w:t>
      </w:r>
      <w:r w:rsidR="002D03D1">
        <w:t xml:space="preserve"> </w:t>
      </w:r>
      <w:r w:rsidR="00123452" w:rsidRPr="0032675B">
        <w:t xml:space="preserve"> </w:t>
      </w:r>
      <w:r w:rsidRPr="0032675B">
        <w:t xml:space="preserve">L’Amministrazione </w:t>
      </w:r>
      <w:r w:rsidR="00897256" w:rsidRPr="0032675B">
        <w:t>utilizzerà i dati anagrafici inseriti nella banca dati ESSE3 per eventuali comunicazioni.</w:t>
      </w:r>
    </w:p>
    <w:p w:rsidR="004369C8" w:rsidRPr="0032675B" w:rsidRDefault="004369C8" w:rsidP="00D14BDB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5D4911" w:rsidRDefault="003F590F" w:rsidP="00D14BDB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Art. </w:t>
      </w:r>
      <w:r w:rsidR="005D4911" w:rsidRPr="0032675B">
        <w:rPr>
          <w:rFonts w:ascii="Times New Roman" w:hAnsi="Times New Roman" w:cs="Times New Roman"/>
          <w:i w:val="0"/>
          <w:sz w:val="22"/>
          <w:szCs w:val="22"/>
        </w:rPr>
        <w:t>7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 - </w:t>
      </w:r>
      <w:r w:rsidR="005D4911" w:rsidRPr="0032675B">
        <w:rPr>
          <w:rFonts w:ascii="Times New Roman" w:hAnsi="Times New Roman" w:cs="Times New Roman"/>
          <w:i w:val="0"/>
          <w:sz w:val="22"/>
          <w:szCs w:val="22"/>
        </w:rPr>
        <w:t xml:space="preserve">Criteri formazione </w:t>
      </w:r>
      <w:r w:rsidR="00B81A2E">
        <w:rPr>
          <w:rFonts w:ascii="Times New Roman" w:hAnsi="Times New Roman" w:cs="Times New Roman"/>
          <w:i w:val="0"/>
          <w:sz w:val="22"/>
          <w:szCs w:val="22"/>
        </w:rPr>
        <w:t xml:space="preserve">delle </w:t>
      </w:r>
      <w:r w:rsidR="005D4911" w:rsidRPr="0032675B">
        <w:rPr>
          <w:rFonts w:ascii="Times New Roman" w:hAnsi="Times New Roman" w:cs="Times New Roman"/>
          <w:i w:val="0"/>
          <w:sz w:val="22"/>
          <w:szCs w:val="22"/>
        </w:rPr>
        <w:t>graduatorie</w:t>
      </w:r>
      <w:r w:rsidR="004E1FF9" w:rsidRPr="0032675B">
        <w:rPr>
          <w:rFonts w:ascii="Times New Roman" w:hAnsi="Times New Roman" w:cs="Times New Roman"/>
          <w:i w:val="0"/>
          <w:sz w:val="22"/>
          <w:szCs w:val="22"/>
        </w:rPr>
        <w:t xml:space="preserve"> e </w:t>
      </w:r>
      <w:r w:rsidR="00C24A24" w:rsidRPr="0032675B">
        <w:rPr>
          <w:rFonts w:ascii="Times New Roman" w:hAnsi="Times New Roman" w:cs="Times New Roman"/>
          <w:i w:val="0"/>
          <w:sz w:val="22"/>
          <w:szCs w:val="22"/>
        </w:rPr>
        <w:t>m</w:t>
      </w:r>
      <w:r w:rsidR="004E1FF9" w:rsidRPr="0032675B">
        <w:rPr>
          <w:rFonts w:ascii="Times New Roman" w:hAnsi="Times New Roman" w:cs="Times New Roman"/>
          <w:i w:val="0"/>
          <w:sz w:val="22"/>
          <w:szCs w:val="22"/>
        </w:rPr>
        <w:t>odalità ricorsi</w:t>
      </w:r>
    </w:p>
    <w:p w:rsidR="002D03D1" w:rsidRPr="002D03D1" w:rsidRDefault="002D03D1" w:rsidP="002D03D1"/>
    <w:p w:rsidR="0012094F" w:rsidRPr="0032675B" w:rsidRDefault="0012094F" w:rsidP="00E14E11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Ai fini della elaborazione delle graduatorie degli idonei per ciascuna delle selezioni, il punteggio totale è dato dalla somma dei seguenti punteggi:</w:t>
      </w:r>
    </w:p>
    <w:p w:rsidR="0012094F" w:rsidRPr="0032675B" w:rsidRDefault="0012094F" w:rsidP="0012094F">
      <w:pPr>
        <w:numPr>
          <w:ilvl w:val="0"/>
          <w:numId w:val="15"/>
        </w:numPr>
        <w:ind w:left="1134" w:hanging="425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punteggio per merito:</w:t>
      </w:r>
    </w:p>
    <w:p w:rsidR="0012094F" w:rsidRPr="0032675B" w:rsidRDefault="0012094F" w:rsidP="0012094F">
      <w:pPr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32675B">
        <w:rPr>
          <w:sz w:val="22"/>
          <w:szCs w:val="22"/>
        </w:rPr>
        <w:t>determinazione del rapporto dato dal numero dei crediti conseguiti [CC] nell’anno accademico precedente, alla data di scadenza del bando, sul numero di crediti totali [CT] previsti dal piano di studi dell’intero corso di studi;</w:t>
      </w:r>
    </w:p>
    <w:p w:rsidR="0012094F" w:rsidRPr="0032675B" w:rsidRDefault="0012094F" w:rsidP="0012094F">
      <w:pPr>
        <w:numPr>
          <w:ilvl w:val="0"/>
          <w:numId w:val="8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determinazione della votazione media (ponderata senza decurtazioni), espressa in trentesimi, degli esami sostenuti alla data di scadenza del bando [M]</w:t>
      </w:r>
      <w:r w:rsidR="00DC6CDF" w:rsidRPr="0032675B">
        <w:rPr>
          <w:sz w:val="22"/>
          <w:szCs w:val="22"/>
        </w:rPr>
        <w:t>;</w:t>
      </w:r>
    </w:p>
    <w:p w:rsidR="0012094F" w:rsidRPr="0032675B" w:rsidRDefault="0012094F" w:rsidP="0012094F">
      <w:pPr>
        <w:numPr>
          <w:ilvl w:val="0"/>
          <w:numId w:val="7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punteggio per reddito [R]:</w:t>
      </w:r>
    </w:p>
    <w:p w:rsidR="0012094F" w:rsidRDefault="0012094F" w:rsidP="0012094F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è dato da un numero compreso tra 1 e 10 (in quanto dieci sono le fasce di reddito di appartenenza degli studenti così come previsto dal “Regolamento Tasse” di Ateneo) assegnato come indicato in tabella:</w:t>
      </w:r>
    </w:p>
    <w:p w:rsidR="002D03D1" w:rsidRPr="0032675B" w:rsidRDefault="002D03D1" w:rsidP="0012094F">
      <w:pPr>
        <w:jc w:val="both"/>
        <w:rPr>
          <w:sz w:val="22"/>
          <w:szCs w:val="22"/>
        </w:rPr>
      </w:pPr>
    </w:p>
    <w:tbl>
      <w:tblPr>
        <w:tblStyle w:val="Grigliatabella"/>
        <w:tblW w:w="6799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094F" w:rsidRPr="0032675B" w:rsidTr="00333B66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Fascia di reddito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12094F" w:rsidRPr="0032675B" w:rsidTr="00333B66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Punteggio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4F" w:rsidRPr="0032675B" w:rsidRDefault="0012094F" w:rsidP="00333B66">
            <w:pPr>
              <w:jc w:val="both"/>
              <w:rPr>
                <w:rFonts w:cs="Times New Roman"/>
                <w:sz w:val="22"/>
                <w:szCs w:val="22"/>
              </w:rPr>
            </w:pPr>
            <w:r w:rsidRPr="0032675B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2D03D1" w:rsidRDefault="002D03D1" w:rsidP="002D03D1">
      <w:pPr>
        <w:ind w:left="710"/>
        <w:jc w:val="both"/>
        <w:rPr>
          <w:sz w:val="22"/>
          <w:szCs w:val="22"/>
        </w:rPr>
      </w:pPr>
    </w:p>
    <w:p w:rsidR="0012094F" w:rsidRPr="0032675B" w:rsidRDefault="0012094F" w:rsidP="0012094F">
      <w:pPr>
        <w:numPr>
          <w:ilvl w:val="0"/>
          <w:numId w:val="7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punteggio per disabilità [D]:</w:t>
      </w:r>
    </w:p>
    <w:p w:rsidR="0012094F" w:rsidRPr="0032675B" w:rsidRDefault="0012094F" w:rsidP="0012094F">
      <w:p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agli studenti disabili viene riconosciuto un ulteriore punteggio pari al 10% della percentuale di invalidità dichiarata dallo studente per l’anno accademico in cui si svolge la selezione.</w:t>
      </w:r>
    </w:p>
    <w:p w:rsidR="0012094F" w:rsidRPr="0032675B" w:rsidRDefault="0012094F" w:rsidP="0012094F">
      <w:pPr>
        <w:jc w:val="both"/>
        <w:rPr>
          <w:sz w:val="22"/>
          <w:szCs w:val="22"/>
        </w:rPr>
      </w:pPr>
    </w:p>
    <w:p w:rsidR="0012094F" w:rsidRPr="0032675B" w:rsidRDefault="0012094F" w:rsidP="00803A0A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Il punteggio finale di ciascuno studente viene calcolato con la seguente formula: </w:t>
      </w:r>
      <w:r w:rsidRPr="0032675B">
        <w:rPr>
          <w:sz w:val="22"/>
          <w:szCs w:val="22"/>
        </w:rPr>
        <w:br/>
        <w:t>Punteggio = CC/CT + M/30 + (R/10) + D/10</w:t>
      </w:r>
    </w:p>
    <w:p w:rsidR="00DA1E44" w:rsidRDefault="00DA1E44" w:rsidP="00803A0A">
      <w:pPr>
        <w:ind w:firstLine="709"/>
        <w:jc w:val="both"/>
        <w:rPr>
          <w:sz w:val="22"/>
          <w:szCs w:val="22"/>
        </w:rPr>
      </w:pPr>
    </w:p>
    <w:p w:rsidR="00C46234" w:rsidRDefault="0012094F" w:rsidP="00803A0A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Le graduatorie vengono approvate dal Rettore con proprio decreto e pubblicate on-line sul sito di Ateneo; avverso tali graduatorie possono essere presentati, </w:t>
      </w:r>
      <w:r w:rsidRPr="00DA1E44">
        <w:rPr>
          <w:sz w:val="22"/>
          <w:szCs w:val="22"/>
          <w:u w:val="single"/>
        </w:rPr>
        <w:t>entro dieci giorni dalla loro pubblicazione</w:t>
      </w:r>
      <w:r w:rsidRPr="0032675B">
        <w:rPr>
          <w:sz w:val="22"/>
          <w:szCs w:val="22"/>
        </w:rPr>
        <w:t>, eventuali ricorsi.</w:t>
      </w:r>
    </w:p>
    <w:p w:rsidR="0012094F" w:rsidRPr="0032675B" w:rsidRDefault="0012094F" w:rsidP="00803A0A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Decorsi tali termini, le graduatorie si intendono definitive.</w:t>
      </w:r>
    </w:p>
    <w:p w:rsidR="003F590F" w:rsidRPr="0032675B" w:rsidRDefault="0012094F" w:rsidP="00803A0A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Nel caso in cui, in una o più delle </w:t>
      </w:r>
      <w:r w:rsidR="00E06D1E" w:rsidRPr="0032675B">
        <w:rPr>
          <w:sz w:val="22"/>
          <w:szCs w:val="22"/>
        </w:rPr>
        <w:t>quattro</w:t>
      </w:r>
      <w:r w:rsidRPr="0032675B">
        <w:rPr>
          <w:sz w:val="22"/>
          <w:szCs w:val="22"/>
        </w:rPr>
        <w:t xml:space="preserve"> selezioni, residuino dei posti disponibili, questi ultimi possono essere coperti mediante scorrimento della graduatoria che tra le </w:t>
      </w:r>
      <w:r w:rsidR="00E06D1E" w:rsidRPr="0032675B">
        <w:rPr>
          <w:sz w:val="22"/>
          <w:szCs w:val="22"/>
        </w:rPr>
        <w:t>quattro</w:t>
      </w:r>
      <w:r w:rsidRPr="0032675B">
        <w:rPr>
          <w:sz w:val="22"/>
          <w:szCs w:val="22"/>
        </w:rPr>
        <w:t xml:space="preserve"> selezioni presenta il maggior numero di idonei</w:t>
      </w:r>
      <w:r w:rsidR="003F590F" w:rsidRPr="0032675B">
        <w:rPr>
          <w:sz w:val="22"/>
          <w:szCs w:val="22"/>
        </w:rPr>
        <w:t xml:space="preserve">. </w:t>
      </w:r>
    </w:p>
    <w:p w:rsidR="003F590F" w:rsidRPr="0032675B" w:rsidRDefault="003F590F" w:rsidP="002D03D1">
      <w:pPr>
        <w:pStyle w:val="Numerato"/>
      </w:pPr>
    </w:p>
    <w:p w:rsidR="00F82BF0" w:rsidRDefault="00F82BF0" w:rsidP="00F82BF0">
      <w:pPr>
        <w:jc w:val="center"/>
        <w:rPr>
          <w:b/>
          <w:sz w:val="22"/>
          <w:szCs w:val="22"/>
        </w:rPr>
      </w:pPr>
      <w:r w:rsidRPr="0032675B">
        <w:rPr>
          <w:b/>
          <w:sz w:val="22"/>
          <w:szCs w:val="22"/>
        </w:rPr>
        <w:t>A</w:t>
      </w:r>
      <w:r w:rsidR="00C24A24" w:rsidRPr="0032675B">
        <w:rPr>
          <w:b/>
          <w:sz w:val="22"/>
          <w:szCs w:val="22"/>
        </w:rPr>
        <w:t>rt</w:t>
      </w:r>
      <w:r w:rsidRPr="0032675B">
        <w:rPr>
          <w:b/>
          <w:sz w:val="22"/>
          <w:szCs w:val="22"/>
        </w:rPr>
        <w:t xml:space="preserve">. </w:t>
      </w:r>
      <w:r w:rsidR="00897256" w:rsidRPr="0032675B">
        <w:rPr>
          <w:b/>
          <w:sz w:val="22"/>
          <w:szCs w:val="22"/>
        </w:rPr>
        <w:t>8</w:t>
      </w:r>
      <w:r w:rsidRPr="0032675B">
        <w:rPr>
          <w:b/>
          <w:sz w:val="22"/>
          <w:szCs w:val="22"/>
        </w:rPr>
        <w:t xml:space="preserve"> – </w:t>
      </w:r>
      <w:r w:rsidR="00860267" w:rsidRPr="0032675B">
        <w:rPr>
          <w:b/>
          <w:sz w:val="22"/>
          <w:szCs w:val="22"/>
        </w:rPr>
        <w:t xml:space="preserve">Svolgimento delle collaborazioni </w:t>
      </w:r>
    </w:p>
    <w:p w:rsidR="002D03D1" w:rsidRPr="0032675B" w:rsidRDefault="002D03D1" w:rsidP="00F82BF0">
      <w:pPr>
        <w:jc w:val="center"/>
        <w:rPr>
          <w:sz w:val="22"/>
          <w:szCs w:val="22"/>
        </w:rPr>
      </w:pPr>
    </w:p>
    <w:p w:rsidR="00605D52" w:rsidRPr="0032675B" w:rsidRDefault="00605D52" w:rsidP="002D03D1">
      <w:pPr>
        <w:pStyle w:val="Numerato"/>
      </w:pPr>
      <w:r w:rsidRPr="0032675B">
        <w:t xml:space="preserve">Le collaborazioni dovranno essere svolte nei luoghi afferenti al Politecnico. </w:t>
      </w:r>
    </w:p>
    <w:p w:rsidR="00605D52" w:rsidRPr="0032675B" w:rsidRDefault="00605D52" w:rsidP="002D03D1">
      <w:pPr>
        <w:pStyle w:val="Numerato"/>
      </w:pPr>
      <w:r w:rsidRPr="0032675B">
        <w:t xml:space="preserve">Le prestazioni saranno rese secondo le modalità e nei periodi stabiliti dai responsabili di struttura. </w:t>
      </w:r>
    </w:p>
    <w:p w:rsidR="00E06D1E" w:rsidRPr="0032675B" w:rsidRDefault="00E06D1E" w:rsidP="002D03D1">
      <w:pPr>
        <w:pStyle w:val="Numerato"/>
      </w:pPr>
      <w:r w:rsidRPr="0032675B">
        <w:t>La durata massima dell</w:t>
      </w:r>
      <w:r w:rsidR="002D4AE5" w:rsidRPr="0032675B">
        <w:t xml:space="preserve">a </w:t>
      </w:r>
      <w:r w:rsidR="00FE67AB" w:rsidRPr="0032675B">
        <w:t xml:space="preserve">attività di collaborazione </w:t>
      </w:r>
      <w:r w:rsidR="002D4AE5" w:rsidRPr="0032675B">
        <w:t xml:space="preserve">dovrà avere la </w:t>
      </w:r>
      <w:r w:rsidR="002D4AE5" w:rsidRPr="00554447">
        <w:t xml:space="preserve">durata di </w:t>
      </w:r>
      <w:r w:rsidR="00554447" w:rsidRPr="00554447">
        <w:t>6</w:t>
      </w:r>
      <w:r w:rsidR="002D4AE5" w:rsidRPr="00554447">
        <w:t xml:space="preserve"> </w:t>
      </w:r>
      <w:r w:rsidR="00554447">
        <w:t xml:space="preserve">(sei) </w:t>
      </w:r>
      <w:r w:rsidR="002D4AE5" w:rsidRPr="00554447">
        <w:t>mesi</w:t>
      </w:r>
      <w:r w:rsidR="002D4AE5" w:rsidRPr="0032675B">
        <w:t xml:space="preserve">. </w:t>
      </w:r>
    </w:p>
    <w:p w:rsidR="00605D52" w:rsidRPr="0032675B" w:rsidRDefault="00605D52" w:rsidP="002D03D1">
      <w:pPr>
        <w:pStyle w:val="Numerato"/>
      </w:pPr>
      <w:r w:rsidRPr="0032675B">
        <w:t xml:space="preserve">Le attività di cui sopra non configurano in alcun modo un rapporto di lavoro subordinato, non comportano l’integrazione degli studenti nell’organizzazione del lavoro dei servizi amministrativi e didattici dell’Ateneo, e non danno luogo ad alcuna valutazione nell’ambito dei pubblici concorsi (art. 11 del </w:t>
      </w:r>
      <w:proofErr w:type="spellStart"/>
      <w:r w:rsidRPr="0032675B">
        <w:t>D.Lgs.</w:t>
      </w:r>
      <w:proofErr w:type="spellEnd"/>
      <w:r w:rsidRPr="0032675B">
        <w:t xml:space="preserve"> n 68/2012).</w:t>
      </w:r>
    </w:p>
    <w:p w:rsidR="00860267" w:rsidRPr="0032675B" w:rsidRDefault="00860267" w:rsidP="002D03D1">
      <w:pPr>
        <w:pStyle w:val="Numerato"/>
      </w:pPr>
    </w:p>
    <w:p w:rsidR="003F590F" w:rsidRDefault="003F590F" w:rsidP="00860267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>A</w:t>
      </w:r>
      <w:r w:rsidR="00C24A24" w:rsidRPr="0032675B">
        <w:rPr>
          <w:rFonts w:ascii="Times New Roman" w:hAnsi="Times New Roman" w:cs="Times New Roman"/>
          <w:i w:val="0"/>
          <w:sz w:val="22"/>
          <w:szCs w:val="22"/>
        </w:rPr>
        <w:t>rt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897256" w:rsidRPr="0032675B">
        <w:rPr>
          <w:rFonts w:ascii="Times New Roman" w:hAnsi="Times New Roman" w:cs="Times New Roman"/>
          <w:i w:val="0"/>
          <w:sz w:val="22"/>
          <w:szCs w:val="22"/>
        </w:rPr>
        <w:t>9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 – </w:t>
      </w:r>
      <w:r w:rsidR="00F62949" w:rsidRPr="0032675B">
        <w:rPr>
          <w:rFonts w:ascii="Times New Roman" w:hAnsi="Times New Roman" w:cs="Times New Roman"/>
          <w:i w:val="0"/>
          <w:sz w:val="22"/>
          <w:szCs w:val="22"/>
        </w:rPr>
        <w:t xml:space="preserve">Compiti del responsabile della struttura </w:t>
      </w:r>
    </w:p>
    <w:p w:rsidR="002D03D1" w:rsidRPr="002D03D1" w:rsidRDefault="002D03D1" w:rsidP="002D03D1"/>
    <w:p w:rsidR="006965EA" w:rsidRPr="0032675B" w:rsidRDefault="006965EA" w:rsidP="006965EA">
      <w:pPr>
        <w:ind w:firstLine="708"/>
        <w:jc w:val="both"/>
        <w:rPr>
          <w:sz w:val="22"/>
          <w:szCs w:val="22"/>
        </w:rPr>
      </w:pPr>
      <w:r w:rsidRPr="0032675B">
        <w:rPr>
          <w:sz w:val="22"/>
          <w:szCs w:val="22"/>
        </w:rPr>
        <w:lastRenderedPageBreak/>
        <w:t>Il Responsabile del settore o della struttura presso cui viene svolta l’attività da parte dello studente è tenuto a:</w:t>
      </w:r>
    </w:p>
    <w:p w:rsidR="006965EA" w:rsidRPr="0032675B" w:rsidRDefault="006965EA" w:rsidP="006965EA">
      <w:pPr>
        <w:numPr>
          <w:ilvl w:val="0"/>
          <w:numId w:val="9"/>
        </w:numPr>
        <w:ind w:left="993" w:hanging="567"/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individuare, nel rispetto dei principi fissati dall’art. 11 del </w:t>
      </w:r>
      <w:proofErr w:type="spellStart"/>
      <w:r w:rsidRPr="0032675B">
        <w:rPr>
          <w:sz w:val="22"/>
          <w:szCs w:val="22"/>
        </w:rPr>
        <w:t>D.Lgs.</w:t>
      </w:r>
      <w:proofErr w:type="spellEnd"/>
      <w:r w:rsidRPr="0032675B">
        <w:rPr>
          <w:sz w:val="22"/>
          <w:szCs w:val="22"/>
        </w:rPr>
        <w:t xml:space="preserve"> n 68/2012 e dal presente Regolamento, le attività cui lo studente è chiamato a collaborare;</w:t>
      </w:r>
    </w:p>
    <w:p w:rsidR="006965EA" w:rsidRPr="0032675B" w:rsidRDefault="006965EA" w:rsidP="006965EA">
      <w:pPr>
        <w:numPr>
          <w:ilvl w:val="0"/>
          <w:numId w:val="9"/>
        </w:numPr>
        <w:ind w:left="993" w:hanging="567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concordare con lo studente i tempi e i modi dell’attività, che devono essere compatibili sia con le esigenze funzionali del settore o della struttura che con gli obblighi formativi dello studente stesso;</w:t>
      </w:r>
    </w:p>
    <w:p w:rsidR="006965EA" w:rsidRPr="0032675B" w:rsidRDefault="006965EA" w:rsidP="006965EA">
      <w:pPr>
        <w:numPr>
          <w:ilvl w:val="0"/>
          <w:numId w:val="9"/>
        </w:numPr>
        <w:ind w:left="993" w:hanging="567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coordinare l’attività prestata dallo studente affinché sia svolta entro il termine definito e comunicato al momento dell’assegnazione;</w:t>
      </w:r>
    </w:p>
    <w:p w:rsidR="006965EA" w:rsidRPr="0032675B" w:rsidRDefault="006965EA" w:rsidP="006965EA">
      <w:pPr>
        <w:numPr>
          <w:ilvl w:val="0"/>
          <w:numId w:val="9"/>
        </w:numPr>
        <w:ind w:left="993" w:hanging="567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verificare il rispetto degli obblighi contrattuali da parte dello studente;</w:t>
      </w:r>
    </w:p>
    <w:p w:rsidR="006965EA" w:rsidRDefault="006965EA" w:rsidP="00585B32">
      <w:pPr>
        <w:numPr>
          <w:ilvl w:val="0"/>
          <w:numId w:val="9"/>
        </w:numPr>
        <w:spacing w:line="276" w:lineRule="auto"/>
        <w:ind w:left="993" w:hanging="567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entro quindici giorni dalla fine della collaborazione, fornire all’ufficio competente una sintetica relazione di valutazione sull’attività svolta dallo studente e comunicare il numero di ore effettuato.</w:t>
      </w:r>
    </w:p>
    <w:p w:rsidR="006D69F4" w:rsidRDefault="006D69F4" w:rsidP="006F159F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741292" w:rsidRDefault="00741292" w:rsidP="006F159F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>A</w:t>
      </w:r>
      <w:r w:rsidR="00C24A24" w:rsidRPr="0032675B">
        <w:rPr>
          <w:rFonts w:ascii="Times New Roman" w:hAnsi="Times New Roman" w:cs="Times New Roman"/>
          <w:i w:val="0"/>
          <w:sz w:val="22"/>
          <w:szCs w:val="22"/>
        </w:rPr>
        <w:t>rt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221291" w:rsidRPr="0032675B">
        <w:rPr>
          <w:rFonts w:ascii="Times New Roman" w:hAnsi="Times New Roman" w:cs="Times New Roman"/>
          <w:i w:val="0"/>
          <w:sz w:val="22"/>
          <w:szCs w:val="22"/>
        </w:rPr>
        <w:t>1</w:t>
      </w:r>
      <w:r w:rsidR="00897256" w:rsidRPr="0032675B">
        <w:rPr>
          <w:rFonts w:ascii="Times New Roman" w:hAnsi="Times New Roman" w:cs="Times New Roman"/>
          <w:i w:val="0"/>
          <w:sz w:val="22"/>
          <w:szCs w:val="22"/>
        </w:rPr>
        <w:t>0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 – </w:t>
      </w:r>
      <w:r w:rsidR="003D2682" w:rsidRPr="0032675B">
        <w:rPr>
          <w:rFonts w:ascii="Times New Roman" w:hAnsi="Times New Roman" w:cs="Times New Roman"/>
          <w:i w:val="0"/>
          <w:sz w:val="22"/>
          <w:szCs w:val="22"/>
        </w:rPr>
        <w:t>Doveri dello studente</w:t>
      </w:r>
    </w:p>
    <w:p w:rsidR="002D03D1" w:rsidRPr="002D03D1" w:rsidRDefault="002D03D1" w:rsidP="002D03D1"/>
    <w:p w:rsidR="00290561" w:rsidRPr="0032675B" w:rsidRDefault="00290561" w:rsidP="007F22BE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Lo studente chiamato a prestare l’attività a tempo parziale è tenuto a:</w:t>
      </w:r>
    </w:p>
    <w:p w:rsidR="00290561" w:rsidRPr="0032675B" w:rsidRDefault="00290561" w:rsidP="00290561">
      <w:pPr>
        <w:numPr>
          <w:ilvl w:val="0"/>
          <w:numId w:val="10"/>
        </w:numPr>
        <w:ind w:hanging="651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comunicare tempestivamente la volontà di accettare o rinunciare a prestare l’attività presso il settore o la struttura a cui è stato assegnato;</w:t>
      </w:r>
    </w:p>
    <w:p w:rsidR="00290561" w:rsidRPr="0032675B" w:rsidRDefault="00290561" w:rsidP="00290561">
      <w:pPr>
        <w:numPr>
          <w:ilvl w:val="0"/>
          <w:numId w:val="10"/>
        </w:numPr>
        <w:ind w:hanging="651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concordare con il responsabile del settore o della struttura di assegnazione i tempi e i modi di svolgimento delle attività, che devono essere compatibili sia con le esigenze funzionali del settore o della struttura sia con i propri obblighi formativi;</w:t>
      </w:r>
    </w:p>
    <w:p w:rsidR="00290561" w:rsidRPr="0032675B" w:rsidRDefault="00290561" w:rsidP="00290561">
      <w:pPr>
        <w:numPr>
          <w:ilvl w:val="0"/>
          <w:numId w:val="10"/>
        </w:numPr>
        <w:ind w:hanging="651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attenersi alle modalità di svolgimento dell</w:t>
      </w:r>
      <w:r w:rsidR="009C2D94" w:rsidRPr="0032675B">
        <w:rPr>
          <w:sz w:val="22"/>
          <w:szCs w:val="22"/>
        </w:rPr>
        <w:t xml:space="preserve">e </w:t>
      </w:r>
      <w:r w:rsidRPr="0032675B">
        <w:rPr>
          <w:sz w:val="22"/>
          <w:szCs w:val="22"/>
        </w:rPr>
        <w:t>attività concordate con il responsabile del settore o della struttura cui compete il coordinamento dell’attività stessa;</w:t>
      </w:r>
    </w:p>
    <w:p w:rsidR="00290561" w:rsidRPr="0032675B" w:rsidRDefault="00290561" w:rsidP="00290561">
      <w:pPr>
        <w:numPr>
          <w:ilvl w:val="0"/>
          <w:numId w:val="10"/>
        </w:numPr>
        <w:ind w:hanging="651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concorrere ad un’efficace erogazione dei servizi cui è assegnato;</w:t>
      </w:r>
    </w:p>
    <w:p w:rsidR="00290561" w:rsidRPr="0032675B" w:rsidRDefault="00290561" w:rsidP="00290561">
      <w:pPr>
        <w:numPr>
          <w:ilvl w:val="0"/>
          <w:numId w:val="10"/>
        </w:numPr>
        <w:ind w:hanging="651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non divulgare e non utilizzare a scopo personale e/o privato i dati e le informazioni trattati nell’ambito delle attività oggetto della collaborazione.</w:t>
      </w:r>
    </w:p>
    <w:p w:rsidR="00290561" w:rsidRPr="0032675B" w:rsidRDefault="00290561" w:rsidP="007F22BE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Lo studente impossibilitato a iniziare l’attività di collaborazione p</w:t>
      </w:r>
      <w:r w:rsidR="003A392C">
        <w:rPr>
          <w:sz w:val="22"/>
          <w:szCs w:val="22"/>
        </w:rPr>
        <w:t>uò</w:t>
      </w:r>
      <w:r w:rsidRPr="0032675B">
        <w:rPr>
          <w:sz w:val="22"/>
          <w:szCs w:val="22"/>
        </w:rPr>
        <w:t xml:space="preserve"> rinunciare per iscritto ad assumere l’incarico.</w:t>
      </w:r>
    </w:p>
    <w:p w:rsidR="00290561" w:rsidRPr="0032675B" w:rsidRDefault="00290561" w:rsidP="007F22BE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Lo studente p</w:t>
      </w:r>
      <w:r w:rsidR="003A392C">
        <w:rPr>
          <w:sz w:val="22"/>
          <w:szCs w:val="22"/>
        </w:rPr>
        <w:t>uò</w:t>
      </w:r>
      <w:r w:rsidRPr="0032675B">
        <w:rPr>
          <w:sz w:val="22"/>
          <w:szCs w:val="22"/>
        </w:rPr>
        <w:t xml:space="preserve"> rinviare per iscritto l’assunzione dell’incarico una sola volta, e per  un limite massimo di 30 </w:t>
      </w:r>
      <w:r w:rsidR="00AE6AFB">
        <w:rPr>
          <w:sz w:val="22"/>
          <w:szCs w:val="22"/>
        </w:rPr>
        <w:t xml:space="preserve">(trenta) </w:t>
      </w:r>
      <w:r w:rsidRPr="0032675B">
        <w:rPr>
          <w:sz w:val="22"/>
          <w:szCs w:val="22"/>
        </w:rPr>
        <w:t>giorni.</w:t>
      </w:r>
    </w:p>
    <w:p w:rsidR="00290561" w:rsidRPr="0032675B" w:rsidRDefault="00290561" w:rsidP="007F22BE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Una seconda richiesta di sospensione comporta la decadenza dalla graduatoria.</w:t>
      </w:r>
    </w:p>
    <w:p w:rsidR="00741292" w:rsidRPr="0032675B" w:rsidRDefault="00290561" w:rsidP="007F22BE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La violazione dei doveri di cui al precedente comma determina la cessazione immediata dell’attività e preclude allo studente la possibilità di ottenere il beneficio relativo nell’anno accademico successivo</w:t>
      </w:r>
      <w:r w:rsidR="00741292" w:rsidRPr="0032675B">
        <w:rPr>
          <w:sz w:val="22"/>
          <w:szCs w:val="22"/>
        </w:rPr>
        <w:t>.</w:t>
      </w:r>
    </w:p>
    <w:p w:rsidR="00603D92" w:rsidRPr="0032675B" w:rsidRDefault="00603D92" w:rsidP="006F159F">
      <w:pPr>
        <w:jc w:val="center"/>
        <w:rPr>
          <w:b/>
          <w:sz w:val="22"/>
          <w:szCs w:val="22"/>
        </w:rPr>
      </w:pPr>
    </w:p>
    <w:p w:rsidR="00ED7197" w:rsidRDefault="000452B8" w:rsidP="006F159F">
      <w:pPr>
        <w:jc w:val="center"/>
        <w:rPr>
          <w:b/>
          <w:sz w:val="22"/>
          <w:szCs w:val="22"/>
        </w:rPr>
      </w:pPr>
      <w:r w:rsidRPr="0032675B">
        <w:rPr>
          <w:b/>
          <w:sz w:val="22"/>
          <w:szCs w:val="22"/>
        </w:rPr>
        <w:t>A</w:t>
      </w:r>
      <w:r w:rsidR="00C24A24" w:rsidRPr="0032675B">
        <w:rPr>
          <w:b/>
          <w:sz w:val="22"/>
          <w:szCs w:val="22"/>
        </w:rPr>
        <w:t>rt</w:t>
      </w:r>
      <w:r w:rsidRPr="0032675B">
        <w:rPr>
          <w:b/>
          <w:sz w:val="22"/>
          <w:szCs w:val="22"/>
        </w:rPr>
        <w:t xml:space="preserve">. </w:t>
      </w:r>
      <w:r w:rsidR="00031BD3" w:rsidRPr="0032675B">
        <w:rPr>
          <w:b/>
          <w:sz w:val="22"/>
          <w:szCs w:val="22"/>
        </w:rPr>
        <w:t>1</w:t>
      </w:r>
      <w:r w:rsidR="00897256" w:rsidRPr="0032675B">
        <w:rPr>
          <w:b/>
          <w:sz w:val="22"/>
          <w:szCs w:val="22"/>
        </w:rPr>
        <w:t>1</w:t>
      </w:r>
      <w:r w:rsidRPr="0032675B">
        <w:rPr>
          <w:b/>
          <w:sz w:val="22"/>
          <w:szCs w:val="22"/>
        </w:rPr>
        <w:t xml:space="preserve"> – </w:t>
      </w:r>
      <w:r w:rsidR="001D48D7" w:rsidRPr="0032675B">
        <w:rPr>
          <w:b/>
          <w:sz w:val="22"/>
          <w:szCs w:val="22"/>
        </w:rPr>
        <w:t>Contratto per le collaborazioni studentesche</w:t>
      </w:r>
    </w:p>
    <w:p w:rsidR="002D03D1" w:rsidRPr="0032675B" w:rsidRDefault="002D03D1" w:rsidP="006F159F">
      <w:pPr>
        <w:jc w:val="center"/>
        <w:rPr>
          <w:b/>
          <w:sz w:val="22"/>
          <w:szCs w:val="22"/>
        </w:rPr>
      </w:pPr>
    </w:p>
    <w:p w:rsidR="00ED7197" w:rsidRPr="0032675B" w:rsidRDefault="00ED7197" w:rsidP="00433890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 xml:space="preserve">All’affidamento delle collaborazioni si provvede mediante stipula di un contratto fra il Politecnico di Bari e lo studente assegnatario della collaborazione, nel cui testo devono essere, </w:t>
      </w:r>
      <w:r w:rsidR="00C05743">
        <w:rPr>
          <w:sz w:val="22"/>
          <w:szCs w:val="22"/>
        </w:rPr>
        <w:t>t</w:t>
      </w:r>
      <w:r w:rsidRPr="0032675B">
        <w:rPr>
          <w:sz w:val="22"/>
          <w:szCs w:val="22"/>
        </w:rPr>
        <w:t>ra l’altro, riportati:</w:t>
      </w:r>
    </w:p>
    <w:p w:rsidR="00ED7197" w:rsidRPr="0032675B" w:rsidRDefault="00ED7197" w:rsidP="00ED7197">
      <w:pPr>
        <w:numPr>
          <w:ilvl w:val="0"/>
          <w:numId w:val="11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i dati dello studente;</w:t>
      </w:r>
    </w:p>
    <w:p w:rsidR="00ED7197" w:rsidRPr="0032675B" w:rsidRDefault="00ED7197" w:rsidP="00ED7197">
      <w:pPr>
        <w:numPr>
          <w:ilvl w:val="0"/>
          <w:numId w:val="11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le attività previste;</w:t>
      </w:r>
    </w:p>
    <w:p w:rsidR="00ED7197" w:rsidRPr="0032675B" w:rsidRDefault="00ED7197" w:rsidP="00ED7197">
      <w:pPr>
        <w:numPr>
          <w:ilvl w:val="0"/>
          <w:numId w:val="11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la durata;</w:t>
      </w:r>
    </w:p>
    <w:p w:rsidR="00ED7197" w:rsidRPr="0032675B" w:rsidRDefault="00ED7197" w:rsidP="00ED7197">
      <w:pPr>
        <w:numPr>
          <w:ilvl w:val="0"/>
          <w:numId w:val="11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il compenso;</w:t>
      </w:r>
    </w:p>
    <w:p w:rsidR="00ED7197" w:rsidRPr="0032675B" w:rsidRDefault="00ED7197" w:rsidP="00ED7197">
      <w:pPr>
        <w:numPr>
          <w:ilvl w:val="0"/>
          <w:numId w:val="11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le modalità di pagamento</w:t>
      </w:r>
      <w:r w:rsidR="00CD4EF1">
        <w:rPr>
          <w:sz w:val="22"/>
          <w:szCs w:val="22"/>
        </w:rPr>
        <w:t>;</w:t>
      </w:r>
    </w:p>
    <w:p w:rsidR="00ED7197" w:rsidRPr="0032675B" w:rsidRDefault="00ED7197" w:rsidP="00433890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Inoltre, sarà ribadito che “la collaborazione non configura in alcun modo un rapporto di lavoro subordinato e non dà luogo ad alcuna valutazione ai fini di pubblici concorsi”</w:t>
      </w:r>
      <w:r w:rsidR="00DF41D3" w:rsidRPr="0032675B">
        <w:rPr>
          <w:sz w:val="22"/>
          <w:szCs w:val="22"/>
        </w:rPr>
        <w:t xml:space="preserve"> (art. 11 del </w:t>
      </w:r>
      <w:proofErr w:type="spellStart"/>
      <w:r w:rsidR="00DF41D3" w:rsidRPr="0032675B">
        <w:rPr>
          <w:sz w:val="22"/>
          <w:szCs w:val="22"/>
        </w:rPr>
        <w:t>D.Lgs.</w:t>
      </w:r>
      <w:proofErr w:type="spellEnd"/>
      <w:r w:rsidR="00DF41D3" w:rsidRPr="0032675B">
        <w:rPr>
          <w:sz w:val="22"/>
          <w:szCs w:val="22"/>
        </w:rPr>
        <w:t xml:space="preserve"> n 68/2012)</w:t>
      </w:r>
      <w:r w:rsidRPr="0032675B">
        <w:rPr>
          <w:sz w:val="22"/>
          <w:szCs w:val="22"/>
        </w:rPr>
        <w:t>.</w:t>
      </w:r>
    </w:p>
    <w:p w:rsidR="00ED7197" w:rsidRPr="0032675B" w:rsidRDefault="00ED7197" w:rsidP="00433890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Il Politecnico di Bari provvede alla copertura assicurativa per gli infortuni e per la responsabilità civile per gli studenti che svolgeranno attività di collaborazione part time.</w:t>
      </w:r>
    </w:p>
    <w:p w:rsidR="00ED7197" w:rsidRPr="0032675B" w:rsidRDefault="00ED7197" w:rsidP="006550A6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Il contratto si intende risolto automaticamente per inadempimento nei seguenti casi:</w:t>
      </w:r>
    </w:p>
    <w:p w:rsidR="00ED7197" w:rsidRPr="0032675B" w:rsidRDefault="00ED7197" w:rsidP="00ED7197">
      <w:pPr>
        <w:numPr>
          <w:ilvl w:val="0"/>
          <w:numId w:val="12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fatto salvo quanto stabilito al successivo comma, per la indisponibilità dello studente ad iniziare la collaborazione entro i termini stabiliti dal responsabile del settore o della struttura cui è assegnato, quando questi abbiano carattere essenziale per</w:t>
      </w:r>
      <w:r w:rsidR="00E5680F" w:rsidRPr="0032675B">
        <w:rPr>
          <w:sz w:val="22"/>
          <w:szCs w:val="22"/>
        </w:rPr>
        <w:t xml:space="preserve"> </w:t>
      </w:r>
      <w:r w:rsidRPr="0032675B">
        <w:rPr>
          <w:sz w:val="22"/>
          <w:szCs w:val="22"/>
        </w:rPr>
        <w:t>la struttura;</w:t>
      </w:r>
    </w:p>
    <w:p w:rsidR="00ED7197" w:rsidRPr="0032675B" w:rsidRDefault="00ED7197" w:rsidP="00ED7197">
      <w:pPr>
        <w:numPr>
          <w:ilvl w:val="0"/>
          <w:numId w:val="12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accertata incapacità dello studente a svolgere le prestazioni richieste;</w:t>
      </w:r>
    </w:p>
    <w:p w:rsidR="00ED7197" w:rsidRPr="0032675B" w:rsidRDefault="00ED7197" w:rsidP="00ED7197">
      <w:pPr>
        <w:numPr>
          <w:ilvl w:val="0"/>
          <w:numId w:val="12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interruzione, senza giustificato motivo, della collaborazione.</w:t>
      </w:r>
    </w:p>
    <w:p w:rsidR="00ED7197" w:rsidRPr="0032675B" w:rsidRDefault="00ED7197" w:rsidP="006550A6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lastRenderedPageBreak/>
        <w:t>L’effetto della risoluzione del contratto non si estende alle prestazioni già eseguite che sono regolarmente retribuite.</w:t>
      </w:r>
    </w:p>
    <w:p w:rsidR="00ED7197" w:rsidRPr="0032675B" w:rsidRDefault="00ED7197" w:rsidP="006550A6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Le collaborazioni possono essere differite nell’ambito dello stesso anno accademico, per i seguenti motivi documentati:</w:t>
      </w:r>
    </w:p>
    <w:p w:rsidR="00ED7197" w:rsidRPr="0032675B" w:rsidRDefault="00ED7197" w:rsidP="00ED7197">
      <w:pPr>
        <w:numPr>
          <w:ilvl w:val="0"/>
          <w:numId w:val="13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partecipazione a programmi di scambio internazionale e stage;</w:t>
      </w:r>
    </w:p>
    <w:p w:rsidR="00ED7197" w:rsidRPr="0032675B" w:rsidRDefault="00ED7197" w:rsidP="00ED7197">
      <w:pPr>
        <w:numPr>
          <w:ilvl w:val="0"/>
          <w:numId w:val="13"/>
        </w:numPr>
        <w:jc w:val="both"/>
        <w:rPr>
          <w:sz w:val="22"/>
          <w:szCs w:val="22"/>
        </w:rPr>
      </w:pPr>
      <w:r w:rsidRPr="0032675B">
        <w:rPr>
          <w:sz w:val="22"/>
          <w:szCs w:val="22"/>
        </w:rPr>
        <w:t>frequenza di lezioni universitarie obbligatorie.</w:t>
      </w:r>
    </w:p>
    <w:p w:rsidR="00ED7197" w:rsidRPr="0032675B" w:rsidRDefault="00ED7197" w:rsidP="006550A6">
      <w:pPr>
        <w:ind w:firstLine="709"/>
        <w:jc w:val="both"/>
        <w:rPr>
          <w:sz w:val="22"/>
          <w:szCs w:val="22"/>
        </w:rPr>
      </w:pPr>
      <w:r w:rsidRPr="0032675B">
        <w:rPr>
          <w:sz w:val="22"/>
          <w:szCs w:val="22"/>
        </w:rPr>
        <w:t>Il conseguimento del titolo accademico non interrompe la collaborazione in corso.</w:t>
      </w:r>
    </w:p>
    <w:p w:rsidR="000452B8" w:rsidRPr="0032675B" w:rsidRDefault="001D48D7" w:rsidP="006F159F">
      <w:pPr>
        <w:jc w:val="center"/>
        <w:rPr>
          <w:sz w:val="22"/>
          <w:szCs w:val="22"/>
        </w:rPr>
      </w:pPr>
      <w:r w:rsidRPr="0032675B">
        <w:rPr>
          <w:b/>
          <w:sz w:val="22"/>
          <w:szCs w:val="22"/>
        </w:rPr>
        <w:t xml:space="preserve"> </w:t>
      </w:r>
    </w:p>
    <w:p w:rsidR="007E449A" w:rsidRDefault="007E449A" w:rsidP="006F159F">
      <w:pPr>
        <w:jc w:val="center"/>
        <w:rPr>
          <w:b/>
          <w:sz w:val="22"/>
          <w:szCs w:val="22"/>
        </w:rPr>
      </w:pPr>
      <w:r w:rsidRPr="0032675B">
        <w:rPr>
          <w:b/>
          <w:sz w:val="22"/>
          <w:szCs w:val="22"/>
        </w:rPr>
        <w:t>A</w:t>
      </w:r>
      <w:r w:rsidR="00C24A24" w:rsidRPr="0032675B">
        <w:rPr>
          <w:b/>
          <w:sz w:val="22"/>
          <w:szCs w:val="22"/>
        </w:rPr>
        <w:t>rt</w:t>
      </w:r>
      <w:r w:rsidRPr="0032675B">
        <w:rPr>
          <w:b/>
          <w:sz w:val="22"/>
          <w:szCs w:val="22"/>
        </w:rPr>
        <w:t xml:space="preserve">. </w:t>
      </w:r>
      <w:r w:rsidR="00561214" w:rsidRPr="0032675B">
        <w:rPr>
          <w:b/>
          <w:sz w:val="22"/>
          <w:szCs w:val="22"/>
        </w:rPr>
        <w:t>1</w:t>
      </w:r>
      <w:r w:rsidR="00897256" w:rsidRPr="0032675B">
        <w:rPr>
          <w:b/>
          <w:sz w:val="22"/>
          <w:szCs w:val="22"/>
        </w:rPr>
        <w:t>2</w:t>
      </w:r>
      <w:r w:rsidRPr="0032675B">
        <w:rPr>
          <w:b/>
          <w:sz w:val="22"/>
          <w:szCs w:val="22"/>
        </w:rPr>
        <w:t xml:space="preserve"> – </w:t>
      </w:r>
      <w:r w:rsidR="00C7026E" w:rsidRPr="0032675B">
        <w:rPr>
          <w:b/>
          <w:sz w:val="22"/>
          <w:szCs w:val="22"/>
        </w:rPr>
        <w:t>Corrispettivo e programmazione delle ore</w:t>
      </w:r>
    </w:p>
    <w:p w:rsidR="002D03D1" w:rsidRPr="0032675B" w:rsidRDefault="002D03D1" w:rsidP="006F159F">
      <w:pPr>
        <w:jc w:val="center"/>
        <w:rPr>
          <w:b/>
          <w:sz w:val="22"/>
          <w:szCs w:val="22"/>
        </w:rPr>
      </w:pPr>
    </w:p>
    <w:p w:rsidR="00B06D54" w:rsidRPr="0032675B" w:rsidRDefault="00B06D54" w:rsidP="002D03D1">
      <w:pPr>
        <w:pStyle w:val="Numerato"/>
      </w:pPr>
      <w:r w:rsidRPr="0032675B">
        <w:t xml:space="preserve">Il corrispettivo, pari ad </w:t>
      </w:r>
      <w:r w:rsidRPr="00DA1E44">
        <w:t>€ 1.020,00 (</w:t>
      </w:r>
      <w:proofErr w:type="spellStart"/>
      <w:r w:rsidRPr="00DA1E44">
        <w:t>milleventi</w:t>
      </w:r>
      <w:proofErr w:type="spellEnd"/>
      <w:r w:rsidRPr="00DA1E44">
        <w:t>/00),</w:t>
      </w:r>
      <w:r w:rsidRPr="0032675B">
        <w:t xml:space="preserve"> avverrà in un’unica soluzione (in presenza di idonea documentazione) e  comporterà un impegno di </w:t>
      </w:r>
      <w:r w:rsidRPr="00DA1E44">
        <w:t>120 ore.</w:t>
      </w:r>
    </w:p>
    <w:p w:rsidR="00B06D54" w:rsidRPr="0032675B" w:rsidRDefault="00B06D54" w:rsidP="002D03D1">
      <w:pPr>
        <w:pStyle w:val="Numerato"/>
      </w:pPr>
      <w:r w:rsidRPr="0032675B">
        <w:t xml:space="preserve">Il compenso è esente dall’imposta locale sui redditi  e da quella su reddito delle persone fisiche, ai sensi dell’art.11 del </w:t>
      </w:r>
      <w:proofErr w:type="spellStart"/>
      <w:r w:rsidRPr="0032675B">
        <w:t>D.Lgs.</w:t>
      </w:r>
      <w:proofErr w:type="spellEnd"/>
      <w:r w:rsidRPr="0032675B">
        <w:t xml:space="preserve"> n 68/2012.</w:t>
      </w:r>
    </w:p>
    <w:p w:rsidR="00B06D54" w:rsidRPr="0032675B" w:rsidRDefault="00B06D54" w:rsidP="002D03D1">
      <w:pPr>
        <w:pStyle w:val="Numerato"/>
      </w:pPr>
      <w:r w:rsidRPr="0032675B">
        <w:t>La programmazione delle ore dovrà essere concordata con i responsabili delle strutture cui sono assegnate le collaborazioni, nel rispetto sia delle esigenze di servizio e sia delle esigenze  di studio dello studente.</w:t>
      </w:r>
    </w:p>
    <w:p w:rsidR="00C7026E" w:rsidRPr="0032675B" w:rsidRDefault="00C7026E" w:rsidP="006F159F">
      <w:pPr>
        <w:jc w:val="center"/>
        <w:rPr>
          <w:sz w:val="22"/>
          <w:szCs w:val="22"/>
        </w:rPr>
      </w:pPr>
    </w:p>
    <w:p w:rsidR="003F590F" w:rsidRDefault="003F590F" w:rsidP="00EF010A">
      <w:pPr>
        <w:pStyle w:val="Titolo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2675B">
        <w:rPr>
          <w:rFonts w:ascii="Times New Roman" w:hAnsi="Times New Roman" w:cs="Times New Roman"/>
          <w:i w:val="0"/>
          <w:sz w:val="22"/>
          <w:szCs w:val="22"/>
        </w:rPr>
        <w:t>A</w:t>
      </w:r>
      <w:r w:rsidR="00D84A55" w:rsidRPr="0032675B">
        <w:rPr>
          <w:rFonts w:ascii="Times New Roman" w:hAnsi="Times New Roman" w:cs="Times New Roman"/>
          <w:i w:val="0"/>
          <w:sz w:val="22"/>
          <w:szCs w:val="22"/>
        </w:rPr>
        <w:t>rt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126335" w:rsidRPr="0032675B">
        <w:rPr>
          <w:rFonts w:ascii="Times New Roman" w:hAnsi="Times New Roman" w:cs="Times New Roman"/>
          <w:i w:val="0"/>
          <w:sz w:val="22"/>
          <w:szCs w:val="22"/>
        </w:rPr>
        <w:t>1</w:t>
      </w:r>
      <w:r w:rsidR="00897256" w:rsidRPr="0032675B">
        <w:rPr>
          <w:rFonts w:ascii="Times New Roman" w:hAnsi="Times New Roman" w:cs="Times New Roman"/>
          <w:i w:val="0"/>
          <w:sz w:val="22"/>
          <w:szCs w:val="22"/>
        </w:rPr>
        <w:t>3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 xml:space="preserve"> –</w:t>
      </w:r>
      <w:r w:rsidR="00B32142" w:rsidRPr="003267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>Trattamento e tutela dei dati personali</w:t>
      </w:r>
      <w:r w:rsidR="00EA3511" w:rsidRPr="0032675B">
        <w:rPr>
          <w:rFonts w:ascii="Times New Roman" w:hAnsi="Times New Roman" w:cs="Times New Roman"/>
          <w:i w:val="0"/>
          <w:sz w:val="22"/>
          <w:szCs w:val="22"/>
        </w:rPr>
        <w:t xml:space="preserve"> e </w:t>
      </w:r>
      <w:r w:rsidRPr="0032675B">
        <w:rPr>
          <w:rFonts w:ascii="Times New Roman" w:hAnsi="Times New Roman" w:cs="Times New Roman"/>
          <w:i w:val="0"/>
          <w:sz w:val="22"/>
          <w:szCs w:val="22"/>
        </w:rPr>
        <w:t>Responsabile del procedimento</w:t>
      </w:r>
    </w:p>
    <w:p w:rsidR="002D03D1" w:rsidRPr="002D03D1" w:rsidRDefault="002D03D1" w:rsidP="002D03D1"/>
    <w:p w:rsidR="003F590F" w:rsidRPr="0032675B" w:rsidRDefault="003F590F" w:rsidP="002D03D1">
      <w:pPr>
        <w:pStyle w:val="Numerato"/>
      </w:pPr>
      <w:r w:rsidRPr="0032675B">
        <w:t xml:space="preserve">  Ai sensi del d.</w:t>
      </w:r>
      <w:r w:rsidR="00E74BC0" w:rsidRPr="0032675B">
        <w:t>lgs.</w:t>
      </w:r>
      <w:r w:rsidRPr="0032675B">
        <w:t xml:space="preserve"> 196/2003 i dati personali forniti dai candidati saranno raccolti presso il Politecnico di Bari per le finalità previste dal bando. Lo studente firmando il contratto autorizza il Politecnico ad utilizzare i propri dati relativi ai recapiti postali, telefonici e di posta elettronica presenti nella domanda di partecipazione al concorso.</w:t>
      </w:r>
    </w:p>
    <w:p w:rsidR="003F590F" w:rsidRPr="003D281C" w:rsidRDefault="00DA1E44" w:rsidP="002D03D1">
      <w:pPr>
        <w:pStyle w:val="Numerato"/>
      </w:pPr>
      <w:r>
        <w:t xml:space="preserve">  I</w:t>
      </w:r>
      <w:r w:rsidR="003F590F" w:rsidRPr="0032675B">
        <w:t>l responsabile del procedimento è individuato nella persona del responsabile del</w:t>
      </w:r>
      <w:r w:rsidR="00311319" w:rsidRPr="0032675B">
        <w:t>l’Ufficio Tasse e Diritto allo Studio del Settore Segreterie e Servizi agli Studen</w:t>
      </w:r>
      <w:r w:rsidR="00311319">
        <w:t>ti</w:t>
      </w:r>
      <w:r w:rsidR="00EA3511">
        <w:t>.</w:t>
      </w:r>
    </w:p>
    <w:sectPr w:rsidR="003F590F" w:rsidRPr="003D281C" w:rsidSect="00791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2" w:rsidRDefault="00896A82" w:rsidP="000D6A59">
      <w:r>
        <w:separator/>
      </w:r>
    </w:p>
  </w:endnote>
  <w:endnote w:type="continuationSeparator" w:id="0">
    <w:p w:rsidR="00896A82" w:rsidRDefault="00896A82" w:rsidP="000D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0" w:rsidRDefault="006771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7110"/>
      <w:docPartObj>
        <w:docPartGallery w:val="Page Numbers (Bottom of Page)"/>
        <w:docPartUnique/>
      </w:docPartObj>
    </w:sdtPr>
    <w:sdtEndPr/>
    <w:sdtContent>
      <w:p w:rsidR="006771B0" w:rsidRDefault="006771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50">
          <w:rPr>
            <w:noProof/>
          </w:rPr>
          <w:t>2</w:t>
        </w:r>
        <w:r>
          <w:fldChar w:fldCharType="end"/>
        </w:r>
      </w:p>
    </w:sdtContent>
  </w:sdt>
  <w:p w:rsidR="006771B0" w:rsidRDefault="006771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0" w:rsidRDefault="006771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2" w:rsidRDefault="00896A82" w:rsidP="000D6A59">
      <w:r>
        <w:separator/>
      </w:r>
    </w:p>
  </w:footnote>
  <w:footnote w:type="continuationSeparator" w:id="0">
    <w:p w:rsidR="00896A82" w:rsidRDefault="00896A82" w:rsidP="000D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0" w:rsidRDefault="006771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0" w:rsidRDefault="006771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0" w:rsidRDefault="006771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B9F"/>
    <w:multiLevelType w:val="hybridMultilevel"/>
    <w:tmpl w:val="49D6EE0A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C50294"/>
    <w:multiLevelType w:val="hybridMultilevel"/>
    <w:tmpl w:val="35961B0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885692"/>
    <w:multiLevelType w:val="hybridMultilevel"/>
    <w:tmpl w:val="DCAE7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4EE"/>
    <w:multiLevelType w:val="hybridMultilevel"/>
    <w:tmpl w:val="5E90326E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6047A04"/>
    <w:multiLevelType w:val="hybridMultilevel"/>
    <w:tmpl w:val="9010367C"/>
    <w:lvl w:ilvl="0" w:tplc="0410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5">
    <w:nsid w:val="37190A7B"/>
    <w:multiLevelType w:val="hybridMultilevel"/>
    <w:tmpl w:val="401CF36E"/>
    <w:lvl w:ilvl="0" w:tplc="AD0C2866">
      <w:numFmt w:val="bullet"/>
      <w:lvlText w:val="-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75C0C8B"/>
    <w:multiLevelType w:val="hybridMultilevel"/>
    <w:tmpl w:val="BACA5C2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E824383"/>
    <w:multiLevelType w:val="hybridMultilevel"/>
    <w:tmpl w:val="5AA046CA"/>
    <w:lvl w:ilvl="0" w:tplc="0410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4252134D"/>
    <w:multiLevelType w:val="hybridMultilevel"/>
    <w:tmpl w:val="AF7EEDF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0137AD"/>
    <w:multiLevelType w:val="hybridMultilevel"/>
    <w:tmpl w:val="596041C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B51E5E"/>
    <w:multiLevelType w:val="hybridMultilevel"/>
    <w:tmpl w:val="429EF8A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F1D2594"/>
    <w:multiLevelType w:val="hybridMultilevel"/>
    <w:tmpl w:val="DCDA58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C83495"/>
    <w:multiLevelType w:val="hybridMultilevel"/>
    <w:tmpl w:val="002E6296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C3011C0"/>
    <w:multiLevelType w:val="hybridMultilevel"/>
    <w:tmpl w:val="1AC66F70"/>
    <w:lvl w:ilvl="0" w:tplc="1CC40F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194FF0"/>
    <w:multiLevelType w:val="hybridMultilevel"/>
    <w:tmpl w:val="4F84D720"/>
    <w:lvl w:ilvl="0" w:tplc="0410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B3"/>
    <w:rsid w:val="00002844"/>
    <w:rsid w:val="0000728B"/>
    <w:rsid w:val="000124A4"/>
    <w:rsid w:val="00014AC7"/>
    <w:rsid w:val="00031BD3"/>
    <w:rsid w:val="000424B3"/>
    <w:rsid w:val="000452B8"/>
    <w:rsid w:val="000530A4"/>
    <w:rsid w:val="00054ACA"/>
    <w:rsid w:val="00066324"/>
    <w:rsid w:val="00074060"/>
    <w:rsid w:val="000A3E49"/>
    <w:rsid w:val="000C41A3"/>
    <w:rsid w:val="000D6A59"/>
    <w:rsid w:val="000E28A8"/>
    <w:rsid w:val="000F2CFB"/>
    <w:rsid w:val="00100C71"/>
    <w:rsid w:val="00103376"/>
    <w:rsid w:val="001055B5"/>
    <w:rsid w:val="0012094F"/>
    <w:rsid w:val="00123452"/>
    <w:rsid w:val="00126335"/>
    <w:rsid w:val="001465E4"/>
    <w:rsid w:val="0015295D"/>
    <w:rsid w:val="00164563"/>
    <w:rsid w:val="00180771"/>
    <w:rsid w:val="001840AE"/>
    <w:rsid w:val="001A6F8E"/>
    <w:rsid w:val="001A71A0"/>
    <w:rsid w:val="001A7EDF"/>
    <w:rsid w:val="001B0C13"/>
    <w:rsid w:val="001D48D7"/>
    <w:rsid w:val="001E0E50"/>
    <w:rsid w:val="001E5D2D"/>
    <w:rsid w:val="001F6167"/>
    <w:rsid w:val="00200036"/>
    <w:rsid w:val="00205650"/>
    <w:rsid w:val="002069C0"/>
    <w:rsid w:val="00221291"/>
    <w:rsid w:val="00221E9A"/>
    <w:rsid w:val="00246781"/>
    <w:rsid w:val="00252087"/>
    <w:rsid w:val="0025554B"/>
    <w:rsid w:val="00257EC1"/>
    <w:rsid w:val="00280C50"/>
    <w:rsid w:val="00290561"/>
    <w:rsid w:val="002909B7"/>
    <w:rsid w:val="00290C1D"/>
    <w:rsid w:val="002913EA"/>
    <w:rsid w:val="002C52A9"/>
    <w:rsid w:val="002D03D1"/>
    <w:rsid w:val="002D4AE5"/>
    <w:rsid w:val="002F1D4C"/>
    <w:rsid w:val="002F4C0A"/>
    <w:rsid w:val="00307236"/>
    <w:rsid w:val="00311319"/>
    <w:rsid w:val="003147FB"/>
    <w:rsid w:val="00317B64"/>
    <w:rsid w:val="0032675B"/>
    <w:rsid w:val="0034735F"/>
    <w:rsid w:val="00350313"/>
    <w:rsid w:val="00361348"/>
    <w:rsid w:val="003713B4"/>
    <w:rsid w:val="00371957"/>
    <w:rsid w:val="00372CAA"/>
    <w:rsid w:val="00373B6A"/>
    <w:rsid w:val="00383691"/>
    <w:rsid w:val="00392429"/>
    <w:rsid w:val="003A392C"/>
    <w:rsid w:val="003D2682"/>
    <w:rsid w:val="003D281C"/>
    <w:rsid w:val="003D7791"/>
    <w:rsid w:val="003F590F"/>
    <w:rsid w:val="00410210"/>
    <w:rsid w:val="004260E6"/>
    <w:rsid w:val="00433890"/>
    <w:rsid w:val="004369C8"/>
    <w:rsid w:val="00442D80"/>
    <w:rsid w:val="00446A2B"/>
    <w:rsid w:val="004570FE"/>
    <w:rsid w:val="00467F6E"/>
    <w:rsid w:val="00470573"/>
    <w:rsid w:val="004757B4"/>
    <w:rsid w:val="00486862"/>
    <w:rsid w:val="0049491D"/>
    <w:rsid w:val="004A0EE2"/>
    <w:rsid w:val="004C18BF"/>
    <w:rsid w:val="004D2305"/>
    <w:rsid w:val="004D32C2"/>
    <w:rsid w:val="004E1FF9"/>
    <w:rsid w:val="004F02AA"/>
    <w:rsid w:val="00501801"/>
    <w:rsid w:val="00507C9E"/>
    <w:rsid w:val="005157E5"/>
    <w:rsid w:val="00521BCD"/>
    <w:rsid w:val="005258EE"/>
    <w:rsid w:val="0054481D"/>
    <w:rsid w:val="005469F8"/>
    <w:rsid w:val="00554447"/>
    <w:rsid w:val="00554E70"/>
    <w:rsid w:val="00556923"/>
    <w:rsid w:val="00561214"/>
    <w:rsid w:val="00561DAE"/>
    <w:rsid w:val="005852F5"/>
    <w:rsid w:val="00585B32"/>
    <w:rsid w:val="00585BAF"/>
    <w:rsid w:val="005B59A2"/>
    <w:rsid w:val="005D31DC"/>
    <w:rsid w:val="005D4911"/>
    <w:rsid w:val="0060077C"/>
    <w:rsid w:val="00603D92"/>
    <w:rsid w:val="006044FD"/>
    <w:rsid w:val="00605D52"/>
    <w:rsid w:val="006211ED"/>
    <w:rsid w:val="00627177"/>
    <w:rsid w:val="00641939"/>
    <w:rsid w:val="00650ABB"/>
    <w:rsid w:val="00654D2F"/>
    <w:rsid w:val="006550A6"/>
    <w:rsid w:val="00664017"/>
    <w:rsid w:val="0067112C"/>
    <w:rsid w:val="00673C91"/>
    <w:rsid w:val="006771B0"/>
    <w:rsid w:val="00687B1C"/>
    <w:rsid w:val="00690EF3"/>
    <w:rsid w:val="006965EA"/>
    <w:rsid w:val="006A44C2"/>
    <w:rsid w:val="006B0BAD"/>
    <w:rsid w:val="006C398B"/>
    <w:rsid w:val="006C3B28"/>
    <w:rsid w:val="006D51C6"/>
    <w:rsid w:val="006D55D9"/>
    <w:rsid w:val="006D69F4"/>
    <w:rsid w:val="006D7189"/>
    <w:rsid w:val="006E7FB8"/>
    <w:rsid w:val="006F159F"/>
    <w:rsid w:val="0072386F"/>
    <w:rsid w:val="007322FF"/>
    <w:rsid w:val="0073525A"/>
    <w:rsid w:val="00740FE2"/>
    <w:rsid w:val="00741292"/>
    <w:rsid w:val="007439A4"/>
    <w:rsid w:val="00752F81"/>
    <w:rsid w:val="00765E36"/>
    <w:rsid w:val="00774C16"/>
    <w:rsid w:val="007863C1"/>
    <w:rsid w:val="00791E27"/>
    <w:rsid w:val="00796C06"/>
    <w:rsid w:val="007D5B91"/>
    <w:rsid w:val="007E449A"/>
    <w:rsid w:val="007F22BE"/>
    <w:rsid w:val="008003E1"/>
    <w:rsid w:val="00803A0A"/>
    <w:rsid w:val="00821469"/>
    <w:rsid w:val="008279F6"/>
    <w:rsid w:val="00860267"/>
    <w:rsid w:val="00862351"/>
    <w:rsid w:val="00863447"/>
    <w:rsid w:val="008752E2"/>
    <w:rsid w:val="00884D20"/>
    <w:rsid w:val="0089292F"/>
    <w:rsid w:val="00896A82"/>
    <w:rsid w:val="00897256"/>
    <w:rsid w:val="008B1C6A"/>
    <w:rsid w:val="008B4311"/>
    <w:rsid w:val="008E1F6F"/>
    <w:rsid w:val="008F52CC"/>
    <w:rsid w:val="009019DA"/>
    <w:rsid w:val="009030EA"/>
    <w:rsid w:val="009136DA"/>
    <w:rsid w:val="009350DB"/>
    <w:rsid w:val="009472AB"/>
    <w:rsid w:val="00963330"/>
    <w:rsid w:val="00970454"/>
    <w:rsid w:val="009752D0"/>
    <w:rsid w:val="00980727"/>
    <w:rsid w:val="00990BB4"/>
    <w:rsid w:val="009965EB"/>
    <w:rsid w:val="009B6FCA"/>
    <w:rsid w:val="009C2D94"/>
    <w:rsid w:val="009D5584"/>
    <w:rsid w:val="009F265D"/>
    <w:rsid w:val="00A03A25"/>
    <w:rsid w:val="00A170E7"/>
    <w:rsid w:val="00A36C9E"/>
    <w:rsid w:val="00A41A48"/>
    <w:rsid w:val="00A46D6D"/>
    <w:rsid w:val="00A60B46"/>
    <w:rsid w:val="00A62A8B"/>
    <w:rsid w:val="00A67EA6"/>
    <w:rsid w:val="00A80A1B"/>
    <w:rsid w:val="00A84698"/>
    <w:rsid w:val="00A903D8"/>
    <w:rsid w:val="00AB1B3A"/>
    <w:rsid w:val="00AB245A"/>
    <w:rsid w:val="00AB2CFB"/>
    <w:rsid w:val="00AE1F9D"/>
    <w:rsid w:val="00AE6AFB"/>
    <w:rsid w:val="00B02788"/>
    <w:rsid w:val="00B06D54"/>
    <w:rsid w:val="00B07AA2"/>
    <w:rsid w:val="00B32142"/>
    <w:rsid w:val="00B40D65"/>
    <w:rsid w:val="00B43D6D"/>
    <w:rsid w:val="00B53C2D"/>
    <w:rsid w:val="00B66B43"/>
    <w:rsid w:val="00B71C19"/>
    <w:rsid w:val="00B81A2E"/>
    <w:rsid w:val="00BB72CF"/>
    <w:rsid w:val="00BD4115"/>
    <w:rsid w:val="00BE29E5"/>
    <w:rsid w:val="00C0180C"/>
    <w:rsid w:val="00C05743"/>
    <w:rsid w:val="00C24A24"/>
    <w:rsid w:val="00C46234"/>
    <w:rsid w:val="00C5550C"/>
    <w:rsid w:val="00C66ADE"/>
    <w:rsid w:val="00C7026E"/>
    <w:rsid w:val="00C7651F"/>
    <w:rsid w:val="00C943A0"/>
    <w:rsid w:val="00CB66BB"/>
    <w:rsid w:val="00CC5CF0"/>
    <w:rsid w:val="00CD4EF1"/>
    <w:rsid w:val="00CF5222"/>
    <w:rsid w:val="00CF70BC"/>
    <w:rsid w:val="00D14BDB"/>
    <w:rsid w:val="00D54455"/>
    <w:rsid w:val="00D74EF2"/>
    <w:rsid w:val="00D76A78"/>
    <w:rsid w:val="00D84A55"/>
    <w:rsid w:val="00D9271A"/>
    <w:rsid w:val="00DA1E44"/>
    <w:rsid w:val="00DC1281"/>
    <w:rsid w:val="00DC6CDF"/>
    <w:rsid w:val="00DD1DA8"/>
    <w:rsid w:val="00DD2320"/>
    <w:rsid w:val="00DF374F"/>
    <w:rsid w:val="00DF41D3"/>
    <w:rsid w:val="00E0078A"/>
    <w:rsid w:val="00E06D1E"/>
    <w:rsid w:val="00E07574"/>
    <w:rsid w:val="00E14E11"/>
    <w:rsid w:val="00E23715"/>
    <w:rsid w:val="00E32133"/>
    <w:rsid w:val="00E46151"/>
    <w:rsid w:val="00E5680F"/>
    <w:rsid w:val="00E5769E"/>
    <w:rsid w:val="00E74BC0"/>
    <w:rsid w:val="00EA019F"/>
    <w:rsid w:val="00EA3511"/>
    <w:rsid w:val="00EB2FBA"/>
    <w:rsid w:val="00EC637C"/>
    <w:rsid w:val="00ED2AE4"/>
    <w:rsid w:val="00ED6A58"/>
    <w:rsid w:val="00ED7197"/>
    <w:rsid w:val="00EE0ACE"/>
    <w:rsid w:val="00EF010A"/>
    <w:rsid w:val="00EF43A9"/>
    <w:rsid w:val="00F00A13"/>
    <w:rsid w:val="00F140B7"/>
    <w:rsid w:val="00F40489"/>
    <w:rsid w:val="00F445AB"/>
    <w:rsid w:val="00F4503B"/>
    <w:rsid w:val="00F62949"/>
    <w:rsid w:val="00F73077"/>
    <w:rsid w:val="00F82BF0"/>
    <w:rsid w:val="00F864CC"/>
    <w:rsid w:val="00F932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4B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locked/>
    <w:rsid w:val="003F590F"/>
    <w:pPr>
      <w:keepNext/>
      <w:widowControl w:val="0"/>
      <w:tabs>
        <w:tab w:val="left" w:pos="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1B3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40C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3A9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F590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locked/>
    <w:rsid w:val="003F59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to">
    <w:name w:val="Numerato"/>
    <w:basedOn w:val="Normale"/>
    <w:autoRedefine/>
    <w:rsid w:val="002D03D1"/>
    <w:pPr>
      <w:widowControl w:val="0"/>
      <w:tabs>
        <w:tab w:val="left" w:pos="0"/>
      </w:tabs>
      <w:autoSpaceDE w:val="0"/>
      <w:autoSpaceDN w:val="0"/>
      <w:ind w:firstLine="709"/>
      <w:jc w:val="both"/>
    </w:pPr>
    <w:rPr>
      <w:bCs/>
      <w:iCs/>
      <w:sz w:val="24"/>
      <w:szCs w:val="24"/>
    </w:rPr>
  </w:style>
  <w:style w:type="character" w:styleId="Collegamentoipertestuale">
    <w:name w:val="Hyperlink"/>
    <w:rsid w:val="003F590F"/>
    <w:rPr>
      <w:color w:val="0000FF"/>
      <w:u w:val="single"/>
    </w:rPr>
  </w:style>
  <w:style w:type="paragraph" w:customStyle="1" w:styleId="tabella">
    <w:name w:val="tabella"/>
    <w:basedOn w:val="Normale"/>
    <w:rsid w:val="003F590F"/>
    <w:pPr>
      <w:keepNext/>
      <w:keepLines/>
      <w:widowControl w:val="0"/>
      <w:tabs>
        <w:tab w:val="left" w:pos="4536"/>
      </w:tabs>
      <w:autoSpaceDE w:val="0"/>
      <w:autoSpaceDN w:val="0"/>
      <w:spacing w:before="240" w:after="240"/>
      <w:jc w:val="center"/>
    </w:pPr>
    <w:rPr>
      <w:rFonts w:ascii="Arial Black" w:hAnsi="Arial Black" w:cs="Arial Black"/>
      <w:b/>
      <w:bCs/>
      <w:sz w:val="24"/>
      <w:szCs w:val="24"/>
    </w:rPr>
  </w:style>
  <w:style w:type="paragraph" w:customStyle="1" w:styleId="Paragrafoelenco1">
    <w:name w:val="Paragrafo elenco1"/>
    <w:basedOn w:val="Normale"/>
    <w:rsid w:val="003F590F"/>
    <w:pPr>
      <w:ind w:left="720"/>
    </w:pPr>
    <w:rPr>
      <w:rFonts w:eastAsia="Calibri"/>
    </w:rPr>
  </w:style>
  <w:style w:type="paragraph" w:customStyle="1" w:styleId="Default">
    <w:name w:val="Default"/>
    <w:rsid w:val="003F5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60E6"/>
    <w:pPr>
      <w:tabs>
        <w:tab w:val="left" w:pos="0"/>
      </w:tabs>
      <w:ind w:left="1843" w:hanging="1843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60E6"/>
    <w:rPr>
      <w:rFonts w:ascii="Times New Roman" w:eastAsia="Times New Roman" w:hAnsi="Times New Roman"/>
      <w:sz w:val="24"/>
      <w:szCs w:val="20"/>
    </w:rPr>
  </w:style>
  <w:style w:type="paragraph" w:styleId="Paragrafoelenco">
    <w:name w:val="List Paragraph"/>
    <w:basedOn w:val="Normale"/>
    <w:uiPriority w:val="99"/>
    <w:qFormat/>
    <w:rsid w:val="004260E6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uiPriority w:val="99"/>
    <w:rsid w:val="004260E6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6A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6A59"/>
    <w:rPr>
      <w:rFonts w:ascii="Times New Roman" w:eastAsia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6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77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1B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4B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locked/>
    <w:rsid w:val="003F590F"/>
    <w:pPr>
      <w:keepNext/>
      <w:widowControl w:val="0"/>
      <w:tabs>
        <w:tab w:val="left" w:pos="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1B3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40C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3A9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F590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locked/>
    <w:rsid w:val="003F59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to">
    <w:name w:val="Numerato"/>
    <w:basedOn w:val="Normale"/>
    <w:autoRedefine/>
    <w:rsid w:val="002D03D1"/>
    <w:pPr>
      <w:widowControl w:val="0"/>
      <w:tabs>
        <w:tab w:val="left" w:pos="0"/>
      </w:tabs>
      <w:autoSpaceDE w:val="0"/>
      <w:autoSpaceDN w:val="0"/>
      <w:ind w:firstLine="709"/>
      <w:jc w:val="both"/>
    </w:pPr>
    <w:rPr>
      <w:bCs/>
      <w:iCs/>
      <w:sz w:val="24"/>
      <w:szCs w:val="24"/>
    </w:rPr>
  </w:style>
  <w:style w:type="character" w:styleId="Collegamentoipertestuale">
    <w:name w:val="Hyperlink"/>
    <w:rsid w:val="003F590F"/>
    <w:rPr>
      <w:color w:val="0000FF"/>
      <w:u w:val="single"/>
    </w:rPr>
  </w:style>
  <w:style w:type="paragraph" w:customStyle="1" w:styleId="tabella">
    <w:name w:val="tabella"/>
    <w:basedOn w:val="Normale"/>
    <w:rsid w:val="003F590F"/>
    <w:pPr>
      <w:keepNext/>
      <w:keepLines/>
      <w:widowControl w:val="0"/>
      <w:tabs>
        <w:tab w:val="left" w:pos="4536"/>
      </w:tabs>
      <w:autoSpaceDE w:val="0"/>
      <w:autoSpaceDN w:val="0"/>
      <w:spacing w:before="240" w:after="240"/>
      <w:jc w:val="center"/>
    </w:pPr>
    <w:rPr>
      <w:rFonts w:ascii="Arial Black" w:hAnsi="Arial Black" w:cs="Arial Black"/>
      <w:b/>
      <w:bCs/>
      <w:sz w:val="24"/>
      <w:szCs w:val="24"/>
    </w:rPr>
  </w:style>
  <w:style w:type="paragraph" w:customStyle="1" w:styleId="Paragrafoelenco1">
    <w:name w:val="Paragrafo elenco1"/>
    <w:basedOn w:val="Normale"/>
    <w:rsid w:val="003F590F"/>
    <w:pPr>
      <w:ind w:left="720"/>
    </w:pPr>
    <w:rPr>
      <w:rFonts w:eastAsia="Calibri"/>
    </w:rPr>
  </w:style>
  <w:style w:type="paragraph" w:customStyle="1" w:styleId="Default">
    <w:name w:val="Default"/>
    <w:rsid w:val="003F5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60E6"/>
    <w:pPr>
      <w:tabs>
        <w:tab w:val="left" w:pos="0"/>
      </w:tabs>
      <w:ind w:left="1843" w:hanging="1843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60E6"/>
    <w:rPr>
      <w:rFonts w:ascii="Times New Roman" w:eastAsia="Times New Roman" w:hAnsi="Times New Roman"/>
      <w:sz w:val="24"/>
      <w:szCs w:val="20"/>
    </w:rPr>
  </w:style>
  <w:style w:type="paragraph" w:styleId="Paragrafoelenco">
    <w:name w:val="List Paragraph"/>
    <w:basedOn w:val="Normale"/>
    <w:uiPriority w:val="99"/>
    <w:qFormat/>
    <w:rsid w:val="004260E6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uiPriority w:val="99"/>
    <w:rsid w:val="004260E6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6A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6A59"/>
    <w:rPr>
      <w:rFonts w:ascii="Times New Roman" w:eastAsia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6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77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1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0615-4A46-4893-95C1-DE51F97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,</vt:lpstr>
    </vt:vector>
  </TitlesOfParts>
  <Company>Hewlett-Packard Company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amm-p0253</dc:creator>
  <cp:lastModifiedBy>amm-p0300</cp:lastModifiedBy>
  <cp:revision>3</cp:revision>
  <cp:lastPrinted>2015-12-21T12:04:00Z</cp:lastPrinted>
  <dcterms:created xsi:type="dcterms:W3CDTF">2015-12-21T12:13:00Z</dcterms:created>
  <dcterms:modified xsi:type="dcterms:W3CDTF">2015-12-22T08:14:00Z</dcterms:modified>
</cp:coreProperties>
</file>